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23" w:rsidRPr="00E1669A" w:rsidRDefault="00370823" w:rsidP="00644186">
      <w:pPr>
        <w:jc w:val="center"/>
        <w:rPr>
          <w:b/>
          <w:color w:val="002060"/>
          <w:sz w:val="32"/>
          <w:szCs w:val="20"/>
          <w:lang w:val="uz-Cyrl-UZ"/>
        </w:rPr>
      </w:pPr>
      <w:r w:rsidRPr="00E1669A">
        <w:rPr>
          <w:b/>
          <w:color w:val="002060"/>
          <w:sz w:val="32"/>
          <w:szCs w:val="20"/>
          <w:lang w:val="uz-Cyrl-UZ"/>
        </w:rPr>
        <w:t>МИНИСТЕРСТВО ВЫСШЕГО И СРЕДНЕГО СПЕЦИАЛЬНОГО ОБРАЗОВАНИЯ</w:t>
      </w:r>
    </w:p>
    <w:p w:rsidR="00370823" w:rsidRPr="00E1669A" w:rsidRDefault="00370823" w:rsidP="00644186">
      <w:pPr>
        <w:jc w:val="center"/>
        <w:rPr>
          <w:b/>
          <w:color w:val="002060"/>
          <w:sz w:val="32"/>
          <w:szCs w:val="20"/>
          <w:lang w:val="uz-Cyrl-UZ"/>
        </w:rPr>
      </w:pPr>
      <w:r w:rsidRPr="00E1669A">
        <w:rPr>
          <w:b/>
          <w:color w:val="002060"/>
          <w:sz w:val="32"/>
          <w:szCs w:val="20"/>
          <w:lang w:val="uz-Cyrl-UZ"/>
        </w:rPr>
        <w:t>РЕСПУБЛИКИ УЗБЕКИСТАН</w:t>
      </w:r>
    </w:p>
    <w:p w:rsidR="0040629F" w:rsidRPr="006C2607" w:rsidRDefault="0040629F" w:rsidP="00547424">
      <w:pPr>
        <w:jc w:val="center"/>
        <w:rPr>
          <w:b/>
          <w:color w:val="002060"/>
          <w:sz w:val="32"/>
          <w:szCs w:val="20"/>
          <w:lang w:val="ru-RU"/>
        </w:rPr>
      </w:pPr>
    </w:p>
    <w:p w:rsidR="0040629F" w:rsidRPr="006C2607" w:rsidRDefault="0040629F" w:rsidP="00547424">
      <w:pPr>
        <w:jc w:val="center"/>
        <w:rPr>
          <w:b/>
          <w:color w:val="002060"/>
          <w:sz w:val="32"/>
          <w:szCs w:val="20"/>
          <w:lang w:val="ru-RU"/>
        </w:rPr>
      </w:pPr>
    </w:p>
    <w:p w:rsidR="00547424" w:rsidRPr="00E1669A" w:rsidRDefault="00547424" w:rsidP="00547424">
      <w:pPr>
        <w:jc w:val="center"/>
        <w:rPr>
          <w:b/>
          <w:color w:val="002060"/>
          <w:sz w:val="32"/>
          <w:szCs w:val="20"/>
          <w:lang w:val="uz-Cyrl-UZ"/>
        </w:rPr>
      </w:pPr>
      <w:r w:rsidRPr="00E1669A">
        <w:rPr>
          <w:b/>
          <w:color w:val="002060"/>
          <w:sz w:val="32"/>
          <w:szCs w:val="20"/>
          <w:lang w:val="uz-Cyrl-UZ"/>
        </w:rPr>
        <w:t xml:space="preserve">ТАШКЕНТСКИЙ ГОСУДАРСТВЕННЫЙ </w:t>
      </w:r>
    </w:p>
    <w:p w:rsidR="00547424" w:rsidRPr="00E1669A" w:rsidRDefault="00547424" w:rsidP="00547424">
      <w:pPr>
        <w:jc w:val="center"/>
        <w:rPr>
          <w:b/>
          <w:bCs/>
          <w:lang w:val="uz-Cyrl-UZ"/>
        </w:rPr>
      </w:pPr>
      <w:r w:rsidRPr="00E1669A">
        <w:rPr>
          <w:b/>
          <w:color w:val="002060"/>
          <w:sz w:val="32"/>
          <w:szCs w:val="20"/>
          <w:lang w:val="uz-Cyrl-UZ"/>
        </w:rPr>
        <w:t>ЭКОНОМИЧЕСКИЙ УНИВЕРСИТЕТ</w:t>
      </w:r>
    </w:p>
    <w:p w:rsidR="003563DE" w:rsidRDefault="003563DE" w:rsidP="00644186">
      <w:pPr>
        <w:jc w:val="center"/>
        <w:rPr>
          <w:b/>
          <w:color w:val="7030A0"/>
          <w:sz w:val="52"/>
          <w:szCs w:val="36"/>
          <w:lang w:val="uz-Cyrl-UZ"/>
        </w:rPr>
      </w:pPr>
    </w:p>
    <w:p w:rsidR="00644186" w:rsidRPr="00E1669A" w:rsidRDefault="003563DE" w:rsidP="00644186">
      <w:pPr>
        <w:jc w:val="center"/>
        <w:rPr>
          <w:b/>
          <w:color w:val="7030A0"/>
          <w:sz w:val="52"/>
          <w:szCs w:val="36"/>
          <w:lang w:val="uz-Cyrl-UZ"/>
        </w:rPr>
      </w:pPr>
      <w:r>
        <w:rPr>
          <w:b/>
          <w:noProof/>
          <w:color w:val="7030A0"/>
          <w:sz w:val="52"/>
          <w:szCs w:val="36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267970</wp:posOffset>
            </wp:positionV>
            <wp:extent cx="1236345" cy="1146175"/>
            <wp:effectExtent l="19050" t="0" r="190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755" w:rsidRPr="00E1669A">
        <w:rPr>
          <w:b/>
          <w:noProof/>
          <w:color w:val="7030A0"/>
          <w:sz w:val="52"/>
          <w:szCs w:val="36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3944620</wp:posOffset>
            </wp:positionH>
            <wp:positionV relativeFrom="paragraph">
              <wp:posOffset>264160</wp:posOffset>
            </wp:positionV>
            <wp:extent cx="1768475" cy="1151890"/>
            <wp:effectExtent l="19050" t="0" r="3175" b="0"/>
            <wp:wrapNone/>
            <wp:docPr id="10" name="Рисунок 10" descr="Описание: Картинки по запросу стратегия действий по пяти приоритетным направлениям развития республики узбекистан в 2017-2021 г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и по запросу стратегия действий по пяти приоритетным направлениям развития республики узбекистан в 2017-2021 год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186" w:rsidRPr="00E1669A" w:rsidRDefault="00644186" w:rsidP="00644186">
      <w:pPr>
        <w:jc w:val="center"/>
        <w:rPr>
          <w:b/>
          <w:color w:val="7030A0"/>
          <w:sz w:val="52"/>
          <w:szCs w:val="36"/>
          <w:lang w:val="uz-Cyrl-UZ"/>
        </w:rPr>
      </w:pPr>
    </w:p>
    <w:p w:rsidR="00644186" w:rsidRPr="00E1669A" w:rsidRDefault="00644186" w:rsidP="00644186">
      <w:pPr>
        <w:jc w:val="center"/>
        <w:rPr>
          <w:b/>
          <w:color w:val="7030A0"/>
          <w:sz w:val="52"/>
          <w:szCs w:val="36"/>
          <w:lang w:val="uz-Cyrl-UZ"/>
        </w:rPr>
      </w:pPr>
    </w:p>
    <w:p w:rsidR="00644186" w:rsidRPr="00E1669A" w:rsidRDefault="00644186" w:rsidP="00644186">
      <w:pPr>
        <w:jc w:val="center"/>
        <w:rPr>
          <w:b/>
          <w:color w:val="7030A0"/>
          <w:sz w:val="52"/>
          <w:szCs w:val="36"/>
          <w:lang w:val="uz-Cyrl-UZ"/>
        </w:rPr>
      </w:pPr>
    </w:p>
    <w:p w:rsidR="00547424" w:rsidRDefault="00547424" w:rsidP="00644186">
      <w:pPr>
        <w:jc w:val="center"/>
        <w:rPr>
          <w:b/>
          <w:color w:val="7030A0"/>
          <w:sz w:val="52"/>
          <w:szCs w:val="36"/>
          <w:lang w:val="uz-Cyrl-UZ"/>
        </w:rPr>
      </w:pPr>
    </w:p>
    <w:p w:rsidR="003563DE" w:rsidRPr="00E1669A" w:rsidRDefault="003563DE" w:rsidP="00644186">
      <w:pPr>
        <w:jc w:val="center"/>
        <w:rPr>
          <w:b/>
          <w:color w:val="7030A0"/>
          <w:sz w:val="52"/>
          <w:szCs w:val="36"/>
          <w:lang w:val="uz-Cyrl-UZ"/>
        </w:rPr>
      </w:pPr>
    </w:p>
    <w:p w:rsidR="00644186" w:rsidRPr="003563DE" w:rsidRDefault="00644186" w:rsidP="00644186">
      <w:pPr>
        <w:jc w:val="center"/>
        <w:rPr>
          <w:b/>
          <w:color w:val="2109D5"/>
          <w:spacing w:val="160"/>
          <w:sz w:val="56"/>
          <w:szCs w:val="56"/>
          <w:lang w:val="uz-Cyrl-UZ"/>
        </w:rPr>
      </w:pPr>
      <w:r w:rsidRPr="003563DE">
        <w:rPr>
          <w:b/>
          <w:color w:val="2109D5"/>
          <w:spacing w:val="160"/>
          <w:sz w:val="56"/>
          <w:szCs w:val="56"/>
          <w:lang w:val="uz-Cyrl-UZ"/>
        </w:rPr>
        <w:t>ПРОГРАММА</w:t>
      </w:r>
    </w:p>
    <w:p w:rsidR="00644186" w:rsidRPr="00E1669A" w:rsidRDefault="00644186" w:rsidP="00644186">
      <w:pPr>
        <w:jc w:val="center"/>
        <w:rPr>
          <w:b/>
          <w:color w:val="0000FF"/>
          <w:sz w:val="20"/>
          <w:szCs w:val="20"/>
          <w:lang w:val="uz-Cyrl-UZ"/>
        </w:rPr>
      </w:pPr>
    </w:p>
    <w:p w:rsidR="00644186" w:rsidRPr="00E1669A" w:rsidRDefault="00644186" w:rsidP="00644186">
      <w:pPr>
        <w:jc w:val="center"/>
        <w:rPr>
          <w:b/>
          <w:color w:val="0000FF"/>
          <w:szCs w:val="20"/>
          <w:lang w:val="uz-Cyrl-UZ"/>
        </w:rPr>
      </w:pPr>
    </w:p>
    <w:p w:rsidR="00644186" w:rsidRPr="00E1669A" w:rsidRDefault="00644186" w:rsidP="00644186">
      <w:pPr>
        <w:jc w:val="center"/>
        <w:rPr>
          <w:b/>
          <w:color w:val="002060"/>
          <w:szCs w:val="20"/>
          <w:lang w:val="uz-Cyrl-UZ"/>
        </w:rPr>
      </w:pPr>
      <w:r w:rsidRPr="00E1669A">
        <w:rPr>
          <w:b/>
          <w:color w:val="002060"/>
          <w:szCs w:val="20"/>
          <w:lang w:val="uz-Cyrl-UZ"/>
        </w:rPr>
        <w:t>Международной научно-практической</w:t>
      </w:r>
    </w:p>
    <w:p w:rsidR="00644186" w:rsidRPr="00E1669A" w:rsidRDefault="00644186" w:rsidP="00644186">
      <w:pPr>
        <w:jc w:val="center"/>
        <w:rPr>
          <w:b/>
          <w:color w:val="0000FF"/>
          <w:szCs w:val="20"/>
          <w:lang w:val="uz-Cyrl-UZ"/>
        </w:rPr>
      </w:pPr>
      <w:r w:rsidRPr="00E1669A">
        <w:rPr>
          <w:b/>
          <w:color w:val="002060"/>
          <w:szCs w:val="20"/>
          <w:lang w:val="uz-Cyrl-UZ"/>
        </w:rPr>
        <w:t>конференции</w:t>
      </w:r>
    </w:p>
    <w:p w:rsidR="00644186" w:rsidRPr="00E1669A" w:rsidRDefault="00644186" w:rsidP="00644186">
      <w:pPr>
        <w:jc w:val="center"/>
        <w:rPr>
          <w:b/>
          <w:color w:val="0000FF"/>
          <w:szCs w:val="20"/>
          <w:lang w:val="uz-Cyrl-UZ"/>
        </w:rPr>
      </w:pPr>
    </w:p>
    <w:p w:rsidR="00644186" w:rsidRPr="00E1669A" w:rsidRDefault="00644186" w:rsidP="00644186">
      <w:pPr>
        <w:jc w:val="center"/>
        <w:rPr>
          <w:b/>
          <w:color w:val="0000FF"/>
          <w:szCs w:val="20"/>
          <w:lang w:val="uz-Cyrl-UZ"/>
        </w:rPr>
      </w:pPr>
    </w:p>
    <w:p w:rsidR="00644186" w:rsidRPr="002B00C5" w:rsidRDefault="00644186" w:rsidP="00644186">
      <w:pPr>
        <w:spacing w:before="120" w:after="120"/>
        <w:jc w:val="center"/>
        <w:rPr>
          <w:caps/>
          <w:color w:val="2109D5"/>
          <w:sz w:val="36"/>
          <w:szCs w:val="20"/>
          <w:lang w:val="uz-Cyrl-UZ"/>
        </w:rPr>
      </w:pPr>
      <w:r w:rsidRPr="002B00C5">
        <w:rPr>
          <w:b/>
          <w:color w:val="2109D5"/>
          <w:sz w:val="36"/>
          <w:szCs w:val="20"/>
          <w:lang w:val="uz-Cyrl-UZ"/>
        </w:rPr>
        <w:t>“СТРАТЕГИЯ ДЕЙСТВИЙ РЕСПУБЛИКИ УЗБЕКИСТАН: МАКРОЭКОНОМИЧЕСКАЯ СТАБИЛЬНОСТЬ, ИНВЕСТИЦИОННАЯ АКТИВНОСТЬ И ПЕРСПЕКТИВЫ ИННОВАЦИОННОГО РАЗВИТИЯ”</w:t>
      </w:r>
    </w:p>
    <w:p w:rsidR="00644186" w:rsidRPr="00E1669A" w:rsidRDefault="00644186" w:rsidP="00644186">
      <w:pPr>
        <w:jc w:val="center"/>
        <w:rPr>
          <w:b/>
          <w:color w:val="7030A0"/>
          <w:szCs w:val="20"/>
          <w:lang w:val="uz-Cyrl-UZ"/>
        </w:rPr>
      </w:pPr>
    </w:p>
    <w:p w:rsidR="00644186" w:rsidRPr="00E1669A" w:rsidRDefault="00644186" w:rsidP="00644186">
      <w:pPr>
        <w:jc w:val="center"/>
        <w:rPr>
          <w:b/>
          <w:color w:val="0000FF"/>
          <w:sz w:val="20"/>
          <w:szCs w:val="20"/>
          <w:lang w:val="uz-Cyrl-UZ"/>
        </w:rPr>
      </w:pPr>
    </w:p>
    <w:p w:rsidR="00644186" w:rsidRPr="00E1669A" w:rsidRDefault="00644186" w:rsidP="00644186">
      <w:pPr>
        <w:jc w:val="center"/>
        <w:rPr>
          <w:b/>
          <w:color w:val="0000FF"/>
          <w:sz w:val="20"/>
          <w:szCs w:val="20"/>
          <w:lang w:val="uz-Cyrl-UZ"/>
        </w:rPr>
      </w:pPr>
    </w:p>
    <w:p w:rsidR="00644186" w:rsidRPr="00E1669A" w:rsidRDefault="00644186" w:rsidP="00644186">
      <w:pPr>
        <w:jc w:val="center"/>
        <w:rPr>
          <w:b/>
          <w:color w:val="0000FF"/>
          <w:sz w:val="20"/>
          <w:szCs w:val="20"/>
          <w:lang w:val="uz-Cyrl-UZ"/>
        </w:rPr>
      </w:pPr>
    </w:p>
    <w:p w:rsidR="00644186" w:rsidRPr="00E1669A" w:rsidRDefault="00644186" w:rsidP="00644186">
      <w:pPr>
        <w:jc w:val="center"/>
        <w:rPr>
          <w:b/>
          <w:color w:val="0000FF"/>
          <w:sz w:val="20"/>
          <w:szCs w:val="20"/>
          <w:lang w:val="uz-Cyrl-UZ"/>
        </w:rPr>
      </w:pPr>
    </w:p>
    <w:p w:rsidR="00644186" w:rsidRPr="00E1669A" w:rsidRDefault="00644186" w:rsidP="00644186">
      <w:pPr>
        <w:jc w:val="center"/>
        <w:rPr>
          <w:b/>
          <w:i/>
          <w:color w:val="0000FF"/>
          <w:sz w:val="36"/>
          <w:szCs w:val="20"/>
          <w:lang w:val="uz-Cyrl-UZ"/>
        </w:rPr>
      </w:pPr>
    </w:p>
    <w:p w:rsidR="00644186" w:rsidRPr="00E1669A" w:rsidRDefault="00644186" w:rsidP="00644186">
      <w:pPr>
        <w:jc w:val="center"/>
        <w:rPr>
          <w:b/>
          <w:i/>
          <w:color w:val="0000FF"/>
          <w:sz w:val="36"/>
          <w:szCs w:val="20"/>
          <w:lang w:val="uz-Cyrl-UZ"/>
        </w:rPr>
      </w:pPr>
    </w:p>
    <w:p w:rsidR="00644186" w:rsidRPr="00E1669A" w:rsidRDefault="00644186" w:rsidP="00644186">
      <w:pPr>
        <w:jc w:val="center"/>
        <w:rPr>
          <w:b/>
          <w:i/>
          <w:color w:val="0000FF"/>
          <w:sz w:val="36"/>
          <w:szCs w:val="20"/>
          <w:lang w:val="uz-Cyrl-UZ"/>
        </w:rPr>
      </w:pPr>
    </w:p>
    <w:p w:rsidR="00370823" w:rsidRPr="00E1669A" w:rsidRDefault="00644186" w:rsidP="00547424">
      <w:pPr>
        <w:jc w:val="center"/>
        <w:rPr>
          <w:lang w:val="uz-Cyrl-UZ"/>
        </w:rPr>
      </w:pPr>
      <w:r w:rsidRPr="00E1669A">
        <w:rPr>
          <w:b/>
          <w:i/>
          <w:color w:val="002060"/>
          <w:sz w:val="36"/>
          <w:szCs w:val="20"/>
          <w:lang w:val="uz-Cyrl-UZ"/>
        </w:rPr>
        <w:t>Ташкент, 28 мая 2018 г.</w:t>
      </w:r>
      <w:r w:rsidR="00370823" w:rsidRPr="00E1669A">
        <w:rPr>
          <w:b/>
          <w:bCs/>
          <w:lang w:val="uz-Cyrl-UZ"/>
        </w:rPr>
        <w:br w:type="page"/>
      </w:r>
    </w:p>
    <w:p w:rsidR="00D16BEF" w:rsidRDefault="00D16BEF" w:rsidP="00D16BEF">
      <w:pPr>
        <w:spacing w:before="120" w:after="120"/>
        <w:jc w:val="center"/>
        <w:rPr>
          <w:b/>
          <w:color w:val="2109D5"/>
          <w:spacing w:val="100"/>
          <w:sz w:val="32"/>
          <w:szCs w:val="32"/>
          <w:lang w:val="uz-Cyrl-UZ"/>
        </w:rPr>
      </w:pPr>
      <w:r w:rsidRPr="00E1669A">
        <w:rPr>
          <w:b/>
          <w:color w:val="2109D5"/>
          <w:spacing w:val="100"/>
          <w:sz w:val="32"/>
          <w:szCs w:val="32"/>
          <w:lang w:val="uz-Cyrl-UZ"/>
        </w:rPr>
        <w:lastRenderedPageBreak/>
        <w:t>ПРОГРАММА</w:t>
      </w:r>
    </w:p>
    <w:tbl>
      <w:tblPr>
        <w:tblStyle w:val="21"/>
        <w:tblW w:w="975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948"/>
        <w:gridCol w:w="7802"/>
      </w:tblGrid>
      <w:tr w:rsidR="004F5627" w:rsidRPr="00E1669A" w:rsidTr="001E501E">
        <w:trPr>
          <w:cnfStyle w:val="100000000000"/>
        </w:trPr>
        <w:tc>
          <w:tcPr>
            <w:cnfStyle w:val="001000000000"/>
            <w:tcW w:w="999" w:type="pct"/>
            <w:tcBorders>
              <w:left w:val="nil"/>
              <w:bottom w:val="none" w:sz="0" w:space="0" w:color="auto"/>
              <w:right w:val="nil"/>
            </w:tcBorders>
            <w:tcMar>
              <w:top w:w="57" w:type="dxa"/>
              <w:bottom w:w="28" w:type="dxa"/>
            </w:tcMar>
          </w:tcPr>
          <w:p w:rsidR="004F5627" w:rsidRPr="00E1669A" w:rsidRDefault="004F5627" w:rsidP="004F5627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09.00 – 09.30</w:t>
            </w:r>
          </w:p>
        </w:tc>
        <w:tc>
          <w:tcPr>
            <w:tcW w:w="4001" w:type="pct"/>
            <w:tcBorders>
              <w:left w:val="nil"/>
              <w:bottom w:val="none" w:sz="0" w:space="0" w:color="auto"/>
              <w:right w:val="nil"/>
            </w:tcBorders>
            <w:tcMar>
              <w:top w:w="57" w:type="dxa"/>
              <w:bottom w:w="28" w:type="dxa"/>
            </w:tcMar>
          </w:tcPr>
          <w:p w:rsidR="004F5627" w:rsidRPr="00E1669A" w:rsidRDefault="004F5627" w:rsidP="004F5627">
            <w:pPr>
              <w:cnfStyle w:val="100000000000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Регистрация участников</w:t>
            </w:r>
          </w:p>
        </w:tc>
      </w:tr>
      <w:tr w:rsidR="004F5627" w:rsidRPr="00E1669A" w:rsidTr="001E501E">
        <w:trPr>
          <w:cnfStyle w:val="000000100000"/>
        </w:trPr>
        <w:tc>
          <w:tcPr>
            <w:cnfStyle w:val="001000000000"/>
            <w:tcW w:w="999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tcMar>
              <w:top w:w="57" w:type="dxa"/>
              <w:bottom w:w="28" w:type="dxa"/>
            </w:tcMar>
          </w:tcPr>
          <w:p w:rsidR="004F5627" w:rsidRPr="00E1669A" w:rsidRDefault="004F5627" w:rsidP="004F5627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09.30 – 10.00</w:t>
            </w:r>
          </w:p>
        </w:tc>
        <w:tc>
          <w:tcPr>
            <w:tcW w:w="4001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tcMar>
              <w:top w:w="57" w:type="dxa"/>
              <w:bottom w:w="28" w:type="dxa"/>
            </w:tcMar>
          </w:tcPr>
          <w:p w:rsidR="004F5627" w:rsidRPr="00E1669A" w:rsidRDefault="004F5627" w:rsidP="004F5627">
            <w:pPr>
              <w:cnfStyle w:val="000000100000"/>
              <w:rPr>
                <w:b/>
                <w:bCs/>
                <w:iCs/>
                <w:color w:val="002060"/>
                <w:lang w:val="uz-Cyrl-UZ"/>
              </w:rPr>
            </w:pPr>
            <w:r w:rsidRPr="00E1669A">
              <w:rPr>
                <w:b/>
                <w:color w:val="002060"/>
                <w:shd w:val="clear" w:color="auto" w:fill="FFFFFF"/>
                <w:lang w:val="uz-Cyrl-UZ"/>
              </w:rPr>
              <w:t>Пресс-подход</w:t>
            </w:r>
          </w:p>
        </w:tc>
      </w:tr>
      <w:tr w:rsidR="004F5627" w:rsidRPr="0017231E" w:rsidTr="001E501E">
        <w:tc>
          <w:tcPr>
            <w:cnfStyle w:val="001000000000"/>
            <w:tcW w:w="5000" w:type="pct"/>
            <w:gridSpan w:val="2"/>
            <w:tcBorders>
              <w:left w:val="nil"/>
              <w:right w:val="nil"/>
            </w:tcBorders>
            <w:shd w:val="clear" w:color="auto" w:fill="E5FFEC"/>
            <w:tcMar>
              <w:top w:w="57" w:type="dxa"/>
              <w:bottom w:w="28" w:type="dxa"/>
            </w:tcMar>
          </w:tcPr>
          <w:p w:rsidR="004F5627" w:rsidRPr="0017231E" w:rsidRDefault="004F5627" w:rsidP="004F5627">
            <w:pPr>
              <w:widowControl w:val="0"/>
              <w:spacing w:before="40" w:after="40"/>
              <w:jc w:val="center"/>
              <w:rPr>
                <w:color w:val="385623" w:themeColor="accent6" w:themeShade="80"/>
                <w:shd w:val="clear" w:color="auto" w:fill="FFFFFF"/>
                <w:lang w:val="uz-Cyrl-UZ"/>
              </w:rPr>
            </w:pPr>
            <w:r w:rsidRPr="0017231E">
              <w:rPr>
                <w:bCs w:val="0"/>
                <w:color w:val="385623" w:themeColor="accent6" w:themeShade="80"/>
                <w:lang w:val="uz-Cyrl-UZ"/>
              </w:rPr>
              <w:t>ПЕРВОЕ ПЛЕНАРНОЕ ЗАСЕДАНИЕ</w:t>
            </w:r>
          </w:p>
        </w:tc>
      </w:tr>
      <w:tr w:rsidR="004F5627" w:rsidRPr="00A73EF1" w:rsidTr="001E501E">
        <w:trPr>
          <w:cnfStyle w:val="000000100000"/>
        </w:trPr>
        <w:tc>
          <w:tcPr>
            <w:cnfStyle w:val="001000000000"/>
            <w:tcW w:w="999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tcMar>
              <w:top w:w="57" w:type="dxa"/>
              <w:bottom w:w="28" w:type="dxa"/>
            </w:tcMar>
          </w:tcPr>
          <w:p w:rsidR="004F5627" w:rsidRPr="00E1669A" w:rsidRDefault="004F5627" w:rsidP="004F5627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10.00 – 10.10</w:t>
            </w:r>
          </w:p>
        </w:tc>
        <w:tc>
          <w:tcPr>
            <w:tcW w:w="4001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tcMar>
              <w:top w:w="57" w:type="dxa"/>
              <w:bottom w:w="28" w:type="dxa"/>
            </w:tcMar>
          </w:tcPr>
          <w:p w:rsidR="004F5627" w:rsidRPr="00044C02" w:rsidRDefault="004F5627" w:rsidP="004F5627">
            <w:pPr>
              <w:jc w:val="both"/>
              <w:cnfStyle w:val="000000100000"/>
              <w:rPr>
                <w:b/>
                <w:bCs/>
                <w:iCs/>
                <w:smallCaps/>
                <w:color w:val="1424BC"/>
                <w:lang w:val="uz-Cyrl-UZ"/>
              </w:rPr>
            </w:pPr>
            <w:r w:rsidRPr="00044C02">
              <w:rPr>
                <w:b/>
                <w:bCs/>
                <w:iCs/>
                <w:smallCaps/>
                <w:color w:val="1424BC"/>
                <w:lang w:val="uz-Cyrl-UZ"/>
              </w:rPr>
              <w:t>Открытие</w:t>
            </w:r>
          </w:p>
          <w:p w:rsidR="004F5627" w:rsidRPr="00E1669A" w:rsidRDefault="004F5627" w:rsidP="004F5627">
            <w:pPr>
              <w:jc w:val="both"/>
              <w:cnfStyle w:val="000000100000"/>
              <w:rPr>
                <w:i/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 xml:space="preserve">Баходир Юнусович Ходиев </w:t>
            </w:r>
            <w:r w:rsidRPr="00E1669A">
              <w:rPr>
                <w:color w:val="002060"/>
                <w:lang w:val="uz-Cyrl-UZ"/>
              </w:rPr>
              <w:t xml:space="preserve">– </w:t>
            </w:r>
            <w:r w:rsidRPr="00E1669A">
              <w:rPr>
                <w:i/>
                <w:color w:val="002060"/>
                <w:lang w:val="uz-Cyrl-UZ"/>
              </w:rPr>
              <w:t>Ректор Ташкентского государственного экономического университета</w:t>
            </w:r>
          </w:p>
          <w:p w:rsidR="004F5627" w:rsidRPr="00E1669A" w:rsidRDefault="004F5627" w:rsidP="004F5627">
            <w:pPr>
              <w:jc w:val="both"/>
              <w:cnfStyle w:val="000000100000"/>
              <w:rPr>
                <w:color w:val="002060"/>
                <w:shd w:val="clear" w:color="auto" w:fill="FFFFFF"/>
                <w:lang w:val="uz-Cyrl-UZ"/>
              </w:rPr>
            </w:pPr>
            <w:r w:rsidRPr="00E1669A">
              <w:rPr>
                <w:b/>
                <w:bCs/>
                <w:color w:val="002060"/>
                <w:lang w:val="uz-Cyrl-UZ"/>
              </w:rPr>
              <w:t>Стратегия действий по пяти приоритетным направлениям развития Республики Узбекистан в 2017-2021 гг. как пример ответственной государственной политики</w:t>
            </w:r>
          </w:p>
        </w:tc>
      </w:tr>
      <w:tr w:rsidR="004F5627" w:rsidRPr="00A73EF1" w:rsidTr="001E501E">
        <w:tc>
          <w:tcPr>
            <w:cnfStyle w:val="001000000000"/>
            <w:tcW w:w="5000" w:type="pct"/>
            <w:gridSpan w:val="2"/>
            <w:tcBorders>
              <w:left w:val="nil"/>
              <w:right w:val="nil"/>
            </w:tcBorders>
            <w:tcMar>
              <w:top w:w="57" w:type="dxa"/>
              <w:bottom w:w="28" w:type="dxa"/>
            </w:tcMar>
            <w:vAlign w:val="center"/>
          </w:tcPr>
          <w:p w:rsidR="004F5627" w:rsidRPr="00E1669A" w:rsidRDefault="004F5627" w:rsidP="004F5627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color w:val="002060"/>
                <w:lang w:val="uz-Cyrl-UZ"/>
              </w:rPr>
              <w:t xml:space="preserve">Модератор: Комилжон Каримов – </w:t>
            </w:r>
            <w:r w:rsidRPr="00EE6A31">
              <w:rPr>
                <w:b w:val="0"/>
                <w:i/>
                <w:color w:val="002060"/>
                <w:lang w:val="uz-Cyrl-UZ"/>
              </w:rPr>
              <w:t>Ректор Международного Вестминстерского университета в Ташкенте</w:t>
            </w:r>
          </w:p>
        </w:tc>
      </w:tr>
      <w:tr w:rsidR="004F5627" w:rsidRPr="00A73EF1" w:rsidTr="001E501E">
        <w:trPr>
          <w:cnfStyle w:val="000000100000"/>
        </w:trPr>
        <w:tc>
          <w:tcPr>
            <w:cnfStyle w:val="001000000000"/>
            <w:tcW w:w="999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tcMar>
              <w:top w:w="57" w:type="dxa"/>
              <w:bottom w:w="28" w:type="dxa"/>
            </w:tcMar>
          </w:tcPr>
          <w:p w:rsidR="004F5627" w:rsidRPr="00E1669A" w:rsidRDefault="004F5627" w:rsidP="00FC2487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10:10 – 10:</w:t>
            </w:r>
            <w:r w:rsidR="00FC2487">
              <w:rPr>
                <w:bCs w:val="0"/>
                <w:iCs/>
                <w:color w:val="002060"/>
              </w:rPr>
              <w:t>3</w:t>
            </w:r>
            <w:r w:rsidRPr="00E1669A">
              <w:rPr>
                <w:bCs w:val="0"/>
                <w:iCs/>
                <w:color w:val="002060"/>
                <w:lang w:val="uz-Cyrl-UZ"/>
              </w:rPr>
              <w:t>0</w:t>
            </w:r>
          </w:p>
        </w:tc>
        <w:tc>
          <w:tcPr>
            <w:tcW w:w="4001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tcMar>
              <w:top w:w="57" w:type="dxa"/>
              <w:bottom w:w="28" w:type="dxa"/>
            </w:tcMar>
          </w:tcPr>
          <w:p w:rsidR="00D30026" w:rsidRDefault="004F5627" w:rsidP="00646B22">
            <w:pPr>
              <w:jc w:val="both"/>
              <w:cnfStyle w:val="000000100000"/>
              <w:rPr>
                <w:b/>
                <w:bCs/>
                <w:iCs/>
                <w:smallCaps/>
                <w:color w:val="1424BC"/>
                <w:lang w:val="uz-Cyrl-UZ"/>
              </w:rPr>
            </w:pPr>
            <w:r w:rsidRPr="00AC2A02">
              <w:rPr>
                <w:b/>
                <w:bCs/>
                <w:iCs/>
                <w:smallCaps/>
                <w:color w:val="1424BC"/>
                <w:lang w:val="uz-Cyrl-UZ"/>
              </w:rPr>
              <w:t>Приветственное слово:</w:t>
            </w:r>
          </w:p>
          <w:p w:rsidR="004F5627" w:rsidRPr="00DC7ED8" w:rsidRDefault="004F5627" w:rsidP="00646B22">
            <w:pPr>
              <w:jc w:val="both"/>
              <w:cnfStyle w:val="000000100000"/>
              <w:rPr>
                <w:b/>
                <w:bCs/>
                <w:iCs/>
                <w:smallCaps/>
                <w:color w:val="1424BC"/>
                <w:sz w:val="6"/>
                <w:lang w:val="uz-Cyrl-UZ"/>
              </w:rPr>
            </w:pPr>
            <w:r w:rsidRPr="00D30026">
              <w:rPr>
                <w:b/>
                <w:bCs/>
                <w:iCs/>
                <w:smallCaps/>
                <w:color w:val="1424BC"/>
                <w:sz w:val="16"/>
                <w:lang w:val="uz-Cyrl-UZ"/>
              </w:rPr>
              <w:t xml:space="preserve"> </w:t>
            </w:r>
          </w:p>
          <w:p w:rsidR="004F5627" w:rsidRPr="00CF1E02" w:rsidRDefault="004F5627" w:rsidP="00646B22">
            <w:pPr>
              <w:jc w:val="both"/>
              <w:cnfStyle w:val="000000100000"/>
              <w:rPr>
                <w:i/>
                <w:color w:val="002060"/>
                <w:lang w:val="ru-RU"/>
              </w:rPr>
            </w:pPr>
            <w:r w:rsidRPr="00E1669A">
              <w:rPr>
                <w:b/>
                <w:color w:val="002060"/>
                <w:lang w:val="uz-Cyrl-UZ"/>
              </w:rPr>
              <w:t>Рустам Собирович Касымов </w:t>
            </w:r>
            <w:r w:rsidR="00933D8C" w:rsidRPr="00933D8C">
              <w:rPr>
                <w:b/>
                <w:color w:val="002060"/>
                <w:lang w:val="ru-RU"/>
              </w:rPr>
              <w:t xml:space="preserve"> </w:t>
            </w:r>
            <w:r w:rsidRPr="00E1669A">
              <w:rPr>
                <w:color w:val="002060"/>
                <w:shd w:val="clear" w:color="auto" w:fill="FFFFFF"/>
                <w:lang w:val="uz-Cyrl-UZ"/>
              </w:rPr>
              <w:t>–</w:t>
            </w:r>
            <w:r w:rsidRPr="00E1669A">
              <w:rPr>
                <w:color w:val="002060"/>
                <w:lang w:val="uz-Cyrl-UZ"/>
              </w:rPr>
              <w:t>  </w:t>
            </w:r>
            <w:r w:rsidRPr="00E1669A">
              <w:rPr>
                <w:i/>
                <w:color w:val="002060"/>
                <w:lang w:val="uz-Cyrl-UZ"/>
              </w:rPr>
              <w:t>Государственный советник Президента Республики Узбекистан</w:t>
            </w:r>
          </w:p>
          <w:p w:rsidR="00184FEF" w:rsidRPr="007953B6" w:rsidRDefault="00184FEF" w:rsidP="006855D9">
            <w:pPr>
              <w:jc w:val="both"/>
              <w:cnfStyle w:val="000000100000"/>
              <w:rPr>
                <w:b/>
                <w:color w:val="002060"/>
                <w:lang w:val="ru-RU"/>
              </w:rPr>
            </w:pPr>
            <w:r w:rsidRPr="005F618F">
              <w:rPr>
                <w:b/>
                <w:color w:val="002060"/>
                <w:lang w:val="uz-Cyrl-UZ"/>
              </w:rPr>
              <w:t>Кристофер Антониу Писсаридес</w:t>
            </w:r>
            <w:r w:rsidR="00933D8C" w:rsidRPr="00E1669A">
              <w:rPr>
                <w:b/>
                <w:color w:val="002060"/>
                <w:lang w:val="uz-Cyrl-UZ"/>
              </w:rPr>
              <w:t> </w:t>
            </w:r>
            <w:r w:rsidR="00933D8C" w:rsidRPr="00933D8C">
              <w:rPr>
                <w:b/>
                <w:color w:val="002060"/>
                <w:lang w:val="ru-RU"/>
              </w:rPr>
              <w:t xml:space="preserve"> </w:t>
            </w:r>
            <w:r w:rsidR="00933D8C" w:rsidRPr="00E1669A">
              <w:rPr>
                <w:color w:val="002060"/>
                <w:shd w:val="clear" w:color="auto" w:fill="FFFFFF"/>
                <w:lang w:val="uz-Cyrl-UZ"/>
              </w:rPr>
              <w:t>–</w:t>
            </w:r>
            <w:r w:rsidR="00933D8C" w:rsidRPr="00E1669A">
              <w:rPr>
                <w:color w:val="002060"/>
                <w:lang w:val="uz-Cyrl-UZ"/>
              </w:rPr>
              <w:t>  </w:t>
            </w:r>
            <w:r w:rsidRPr="005F618F">
              <w:rPr>
                <w:bCs/>
                <w:i/>
                <w:color w:val="002060"/>
                <w:lang w:val="uz-Cyrl-UZ"/>
              </w:rPr>
              <w:t>лауреат Нобелевской премии по экономике (2010 г.), заведующий кафедрой экономики Лондонской школы экономики и политических наук</w:t>
            </w:r>
            <w:r w:rsidR="007953B6" w:rsidRPr="005F618F">
              <w:rPr>
                <w:bCs/>
                <w:i/>
                <w:color w:val="002060"/>
                <w:lang w:val="uz-Cyrl-UZ"/>
              </w:rPr>
              <w:t xml:space="preserve"> </w:t>
            </w:r>
            <w:r w:rsidR="007953B6" w:rsidRPr="00711D44">
              <w:rPr>
                <w:bCs/>
                <w:i/>
                <w:color w:val="002060"/>
                <w:lang w:val="uz-Cyrl-UZ"/>
              </w:rPr>
              <w:t>(</w:t>
            </w:r>
            <w:r w:rsidR="007953B6" w:rsidRPr="00711D44">
              <w:rPr>
                <w:b/>
                <w:bCs/>
                <w:i/>
                <w:color w:val="002060"/>
                <w:lang w:val="uz-Cyrl-UZ"/>
              </w:rPr>
              <w:t>видеообращение</w:t>
            </w:r>
            <w:r w:rsidR="007953B6" w:rsidRPr="00711D44">
              <w:rPr>
                <w:bCs/>
                <w:i/>
                <w:color w:val="002060"/>
                <w:lang w:val="uz-Cyrl-UZ"/>
              </w:rPr>
              <w:t>)</w:t>
            </w:r>
          </w:p>
          <w:p w:rsidR="006855D9" w:rsidRPr="006C2607" w:rsidRDefault="006855D9" w:rsidP="006855D9">
            <w:pPr>
              <w:jc w:val="both"/>
              <w:cnfStyle w:val="000000100000"/>
              <w:rPr>
                <w:i/>
                <w:color w:val="002060"/>
                <w:lang w:val="uz-Cyrl-UZ"/>
              </w:rPr>
            </w:pPr>
            <w:r w:rsidRPr="006C2607">
              <w:rPr>
                <w:b/>
                <w:color w:val="002060"/>
                <w:lang w:val="uz-Cyrl-UZ"/>
              </w:rPr>
              <w:t>Джамшид Анварович Кучкаров</w:t>
            </w:r>
            <w:r>
              <w:rPr>
                <w:i/>
                <w:color w:val="002060"/>
                <w:lang w:val="uz-Cyrl-UZ"/>
              </w:rPr>
              <w:t xml:space="preserve"> </w:t>
            </w:r>
            <w:r w:rsidRPr="00E1669A">
              <w:rPr>
                <w:color w:val="002060"/>
                <w:shd w:val="clear" w:color="auto" w:fill="FFFFFF"/>
                <w:lang w:val="uz-Cyrl-UZ"/>
              </w:rPr>
              <w:t>–</w:t>
            </w:r>
            <w:r>
              <w:rPr>
                <w:color w:val="002060"/>
                <w:shd w:val="clear" w:color="auto" w:fill="FFFFFF"/>
                <w:lang w:val="uz-Cyrl-UZ"/>
              </w:rPr>
              <w:t xml:space="preserve"> </w:t>
            </w:r>
            <w:r w:rsidRPr="006C2607">
              <w:rPr>
                <w:i/>
                <w:color w:val="002060"/>
                <w:shd w:val="clear" w:color="auto" w:fill="FFFFFF"/>
                <w:lang w:val="uz-Cyrl-UZ"/>
              </w:rPr>
              <w:t>Заместитель Прем</w:t>
            </w:r>
            <w:r>
              <w:rPr>
                <w:i/>
                <w:color w:val="002060"/>
                <w:shd w:val="clear" w:color="auto" w:fill="FFFFFF"/>
                <w:lang w:val="uz-Cyrl-UZ"/>
              </w:rPr>
              <w:t>ь</w:t>
            </w:r>
            <w:r w:rsidRPr="006C2607">
              <w:rPr>
                <w:i/>
                <w:color w:val="002060"/>
                <w:shd w:val="clear" w:color="auto" w:fill="FFFFFF"/>
                <w:lang w:val="uz-Cyrl-UZ"/>
              </w:rPr>
              <w:t>ера министра Республики Узбекистан</w:t>
            </w:r>
            <w:r w:rsidRPr="006C2607">
              <w:rPr>
                <w:i/>
                <w:color w:val="002060"/>
                <w:lang w:val="uz-Cyrl-UZ"/>
              </w:rPr>
              <w:t xml:space="preserve"> </w:t>
            </w:r>
          </w:p>
          <w:p w:rsidR="004F5627" w:rsidRPr="00E1669A" w:rsidRDefault="004F5627" w:rsidP="00646B22">
            <w:pPr>
              <w:jc w:val="both"/>
              <w:cnfStyle w:val="000000100000"/>
              <w:rPr>
                <w:b/>
                <w:color w:val="002060"/>
                <w:lang w:val="uz-Cyrl-UZ" w:eastAsia="ru-RU"/>
              </w:rPr>
            </w:pPr>
            <w:r w:rsidRPr="00E1669A">
              <w:rPr>
                <w:b/>
                <w:color w:val="002060"/>
                <w:lang w:val="uz-Cyrl-UZ" w:eastAsia="ru-RU"/>
              </w:rPr>
              <w:t xml:space="preserve">Иномжон Уришевич Маджидов </w:t>
            </w:r>
            <w:r w:rsidRPr="00E1669A">
              <w:rPr>
                <w:color w:val="002060"/>
                <w:shd w:val="clear" w:color="auto" w:fill="FFFFFF"/>
                <w:lang w:val="uz-Cyrl-UZ"/>
              </w:rPr>
              <w:t>–</w:t>
            </w:r>
            <w:r w:rsidRPr="00E1669A">
              <w:rPr>
                <w:b/>
                <w:color w:val="002060"/>
                <w:lang w:val="uz-Cyrl-UZ" w:eastAsia="ru-RU"/>
              </w:rPr>
              <w:t xml:space="preserve"> </w:t>
            </w:r>
            <w:r w:rsidRPr="00E1669A">
              <w:rPr>
                <w:i/>
                <w:color w:val="002060"/>
                <w:lang w:val="uz-Cyrl-UZ"/>
              </w:rPr>
              <w:t>Министр высшего и среднего специального образования Республики Узбекистан</w:t>
            </w:r>
          </w:p>
          <w:p w:rsidR="004F5627" w:rsidRPr="00E1669A" w:rsidRDefault="004F5627" w:rsidP="00646B22">
            <w:pPr>
              <w:jc w:val="both"/>
              <w:cnfStyle w:val="000000100000"/>
              <w:rPr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>Ботир Асадуллаевич Ходжаев  </w:t>
            </w:r>
            <w:r w:rsidRPr="00E1669A">
              <w:rPr>
                <w:color w:val="002060"/>
                <w:shd w:val="clear" w:color="auto" w:fill="FFFFFF"/>
                <w:lang w:val="uz-Cyrl-UZ"/>
              </w:rPr>
              <w:t>–</w:t>
            </w:r>
            <w:r w:rsidRPr="00E1669A">
              <w:rPr>
                <w:b/>
                <w:color w:val="002060"/>
                <w:lang w:val="uz-Cyrl-UZ"/>
              </w:rPr>
              <w:t>  </w:t>
            </w:r>
            <w:r w:rsidRPr="00E1669A">
              <w:rPr>
                <w:i/>
                <w:color w:val="002060"/>
                <w:lang w:val="uz-Cyrl-UZ"/>
              </w:rPr>
              <w:t>Министр экономики</w:t>
            </w:r>
            <w:r w:rsidRPr="00E1669A">
              <w:rPr>
                <w:b/>
                <w:i/>
                <w:color w:val="002060"/>
                <w:lang w:val="uz-Cyrl-UZ"/>
              </w:rPr>
              <w:t xml:space="preserve"> </w:t>
            </w:r>
            <w:r w:rsidRPr="00E1669A">
              <w:rPr>
                <w:i/>
                <w:color w:val="002060"/>
                <w:lang w:val="uz-Cyrl-UZ"/>
              </w:rPr>
              <w:t>Республики Узбекистан</w:t>
            </w:r>
          </w:p>
        </w:tc>
      </w:tr>
      <w:tr w:rsidR="004F5627" w:rsidRPr="00A73EF1" w:rsidTr="001E501E">
        <w:tc>
          <w:tcPr>
            <w:cnfStyle w:val="001000000000"/>
            <w:tcW w:w="999" w:type="pct"/>
            <w:tcBorders>
              <w:left w:val="nil"/>
              <w:right w:val="nil"/>
            </w:tcBorders>
            <w:tcMar>
              <w:top w:w="57" w:type="dxa"/>
              <w:bottom w:w="28" w:type="dxa"/>
            </w:tcMar>
          </w:tcPr>
          <w:p w:rsidR="004F5627" w:rsidRPr="00E1669A" w:rsidRDefault="004F5627" w:rsidP="00FC2487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10:</w:t>
            </w:r>
            <w:r w:rsidR="00FC2487">
              <w:rPr>
                <w:bCs w:val="0"/>
                <w:iCs/>
                <w:color w:val="002060"/>
              </w:rPr>
              <w:t>3</w:t>
            </w:r>
            <w:r w:rsidRPr="00E1669A">
              <w:rPr>
                <w:bCs w:val="0"/>
                <w:iCs/>
                <w:color w:val="002060"/>
                <w:lang w:val="uz-Cyrl-UZ"/>
              </w:rPr>
              <w:t>0 – 10:</w:t>
            </w:r>
            <w:r w:rsidR="00FC2487">
              <w:rPr>
                <w:bCs w:val="0"/>
                <w:iCs/>
                <w:color w:val="002060"/>
              </w:rPr>
              <w:t>5</w:t>
            </w:r>
            <w:r w:rsidRPr="00E1669A">
              <w:rPr>
                <w:bCs w:val="0"/>
                <w:iCs/>
                <w:color w:val="002060"/>
                <w:lang w:val="uz-Cyrl-UZ"/>
              </w:rPr>
              <w:t>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tcMar>
              <w:top w:w="57" w:type="dxa"/>
              <w:bottom w:w="28" w:type="dxa"/>
            </w:tcMar>
          </w:tcPr>
          <w:p w:rsidR="004F5627" w:rsidRPr="00E1669A" w:rsidRDefault="004F5627" w:rsidP="00646B22">
            <w:pPr>
              <w:jc w:val="both"/>
              <w:cnfStyle w:val="000000000000"/>
              <w:rPr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 xml:space="preserve">Александр Дмитриевич Некипелов </w:t>
            </w:r>
            <w:r w:rsidRPr="00E1669A">
              <w:rPr>
                <w:color w:val="002060"/>
                <w:lang w:val="uz-Cyrl-UZ"/>
              </w:rPr>
              <w:t xml:space="preserve">– </w:t>
            </w:r>
            <w:r w:rsidRPr="00E1669A">
              <w:rPr>
                <w:i/>
                <w:color w:val="002060"/>
                <w:lang w:val="uz-Cyrl-UZ"/>
              </w:rPr>
              <w:t>академик РАН, директор Московской школы экономики МГУ</w:t>
            </w:r>
            <w:r w:rsidRPr="00E1669A">
              <w:rPr>
                <w:i/>
                <w:color w:val="002060"/>
                <w:lang w:val="uz-Cyrl-UZ"/>
              </w:rPr>
              <w:br/>
              <w:t>им. М.В. Ломоносова</w:t>
            </w:r>
          </w:p>
          <w:p w:rsidR="004F5627" w:rsidRPr="00E1669A" w:rsidRDefault="004F5627" w:rsidP="00646B22">
            <w:pPr>
              <w:autoSpaceDE w:val="0"/>
              <w:autoSpaceDN w:val="0"/>
              <w:adjustRightInd w:val="0"/>
              <w:jc w:val="both"/>
              <w:cnfStyle w:val="000000000000"/>
              <w:rPr>
                <w:b/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>Трансформация государственных активов в процессе</w:t>
            </w:r>
            <w:r w:rsidRPr="00E1669A">
              <w:rPr>
                <w:b/>
                <w:i/>
                <w:color w:val="002060"/>
                <w:lang w:val="uz-Cyrl-UZ"/>
              </w:rPr>
              <w:t xml:space="preserve"> </w:t>
            </w:r>
            <w:r w:rsidRPr="00E1669A">
              <w:rPr>
                <w:b/>
                <w:color w:val="002060"/>
                <w:lang w:val="uz-Cyrl-UZ"/>
              </w:rPr>
              <w:t>рыночных преобразований: опыт и уроки России</w:t>
            </w:r>
          </w:p>
        </w:tc>
      </w:tr>
      <w:tr w:rsidR="004F5627" w:rsidRPr="00A73EF1" w:rsidTr="001E501E">
        <w:trPr>
          <w:cnfStyle w:val="000000100000"/>
        </w:trPr>
        <w:tc>
          <w:tcPr>
            <w:cnfStyle w:val="001000000000"/>
            <w:tcW w:w="999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tcMar>
              <w:top w:w="57" w:type="dxa"/>
              <w:bottom w:w="28" w:type="dxa"/>
            </w:tcMar>
          </w:tcPr>
          <w:p w:rsidR="004F5627" w:rsidRPr="00E1669A" w:rsidRDefault="004F5627" w:rsidP="00FC2487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10:</w:t>
            </w:r>
            <w:r w:rsidR="00FC2487">
              <w:rPr>
                <w:bCs w:val="0"/>
                <w:iCs/>
                <w:color w:val="002060"/>
              </w:rPr>
              <w:t>5</w:t>
            </w:r>
            <w:r w:rsidRPr="00E1669A">
              <w:rPr>
                <w:bCs w:val="0"/>
                <w:iCs/>
                <w:color w:val="002060"/>
                <w:lang w:val="uz-Cyrl-UZ"/>
              </w:rPr>
              <w:t>0 – 11:</w:t>
            </w:r>
            <w:r w:rsidR="00FC2487">
              <w:rPr>
                <w:bCs w:val="0"/>
                <w:iCs/>
                <w:color w:val="002060"/>
              </w:rPr>
              <w:t>1</w:t>
            </w:r>
            <w:r w:rsidRPr="00E1669A">
              <w:rPr>
                <w:bCs w:val="0"/>
                <w:iCs/>
                <w:color w:val="002060"/>
                <w:lang w:val="uz-Cyrl-UZ"/>
              </w:rPr>
              <w:t>0</w:t>
            </w:r>
          </w:p>
        </w:tc>
        <w:tc>
          <w:tcPr>
            <w:tcW w:w="4001" w:type="pct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tcMar>
              <w:top w:w="57" w:type="dxa"/>
              <w:bottom w:w="28" w:type="dxa"/>
            </w:tcMar>
          </w:tcPr>
          <w:p w:rsidR="004F5627" w:rsidRPr="00E1669A" w:rsidRDefault="00DC7ED8" w:rsidP="00B93B98">
            <w:pPr>
              <w:jc w:val="both"/>
              <w:cnfStyle w:val="000000100000"/>
              <w:rPr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 xml:space="preserve">Бехзод Садыкович Юлдашев – </w:t>
            </w:r>
            <w:r w:rsidRPr="00E1669A">
              <w:rPr>
                <w:i/>
                <w:color w:val="002060"/>
                <w:lang w:val="uz-Cyrl-UZ"/>
              </w:rPr>
              <w:t>Президент Академии наук Республики Узбекистан</w:t>
            </w:r>
          </w:p>
        </w:tc>
      </w:tr>
      <w:tr w:rsidR="004F5627" w:rsidRPr="00A73EF1" w:rsidTr="001E501E">
        <w:tc>
          <w:tcPr>
            <w:cnfStyle w:val="001000000000"/>
            <w:tcW w:w="999" w:type="pct"/>
            <w:tcBorders>
              <w:left w:val="nil"/>
              <w:right w:val="nil"/>
            </w:tcBorders>
            <w:tcMar>
              <w:top w:w="57" w:type="dxa"/>
              <w:bottom w:w="28" w:type="dxa"/>
            </w:tcMar>
          </w:tcPr>
          <w:p w:rsidR="004F5627" w:rsidRPr="00E1669A" w:rsidRDefault="004F5627" w:rsidP="00FC2487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11:</w:t>
            </w:r>
            <w:r w:rsidR="00FC2487">
              <w:rPr>
                <w:bCs w:val="0"/>
                <w:iCs/>
                <w:color w:val="002060"/>
              </w:rPr>
              <w:t>1</w:t>
            </w:r>
            <w:r w:rsidRPr="00E1669A">
              <w:rPr>
                <w:bCs w:val="0"/>
                <w:iCs/>
                <w:color w:val="002060"/>
                <w:lang w:val="uz-Cyrl-UZ"/>
              </w:rPr>
              <w:t>0 – 11:</w:t>
            </w:r>
            <w:r w:rsidR="00FC2487">
              <w:rPr>
                <w:bCs w:val="0"/>
                <w:iCs/>
                <w:color w:val="002060"/>
              </w:rPr>
              <w:t>3</w:t>
            </w:r>
            <w:r w:rsidRPr="00E1669A">
              <w:rPr>
                <w:bCs w:val="0"/>
                <w:iCs/>
                <w:color w:val="002060"/>
                <w:lang w:val="uz-Cyrl-UZ"/>
              </w:rPr>
              <w:t>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tcMar>
              <w:top w:w="57" w:type="dxa"/>
              <w:bottom w:w="28" w:type="dxa"/>
            </w:tcMar>
          </w:tcPr>
          <w:p w:rsidR="00DC7ED8" w:rsidRPr="00E1669A" w:rsidRDefault="00DC7ED8" w:rsidP="00DC7ED8">
            <w:pPr>
              <w:jc w:val="both"/>
              <w:cnfStyle w:val="000000000000"/>
              <w:rPr>
                <w:i/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>Руслан Семёнович Гринберг</w:t>
            </w:r>
            <w:r w:rsidRPr="00E1669A">
              <w:rPr>
                <w:color w:val="002060"/>
                <w:lang w:val="uz-Cyrl-UZ"/>
              </w:rPr>
              <w:t xml:space="preserve"> – </w:t>
            </w:r>
            <w:hyperlink r:id="rId7" w:tooltip="Секция экономики ООН РАН" w:history="1">
              <w:r w:rsidRPr="00C073C8">
                <w:rPr>
                  <w:rStyle w:val="a4"/>
                  <w:i/>
                  <w:color w:val="002060"/>
                  <w:u w:val="none"/>
                  <w:lang w:val="uz-Cyrl-UZ"/>
                </w:rPr>
                <w:t>член-корреспондент РАН</w:t>
              </w:r>
            </w:hyperlink>
            <w:r w:rsidRPr="00C073C8">
              <w:rPr>
                <w:i/>
                <w:color w:val="002060"/>
                <w:lang w:val="uz-Cyrl-UZ"/>
              </w:rPr>
              <w:t xml:space="preserve">, научный руководитель </w:t>
            </w:r>
            <w:hyperlink r:id="rId8" w:tooltip="Институт экономики РАН" w:history="1">
              <w:r w:rsidRPr="00C073C8">
                <w:rPr>
                  <w:rStyle w:val="a4"/>
                  <w:i/>
                  <w:color w:val="002060"/>
                  <w:u w:val="none"/>
                  <w:lang w:val="uz-Cyrl-UZ"/>
                </w:rPr>
                <w:t>Института экономики РАН</w:t>
              </w:r>
            </w:hyperlink>
            <w:r w:rsidRPr="00E1669A">
              <w:rPr>
                <w:i/>
                <w:color w:val="002060"/>
                <w:lang w:val="uz-Cyrl-UZ"/>
              </w:rPr>
              <w:t xml:space="preserve">, вице-президент Международного союза экономистов и Вольного экономического общества России </w:t>
            </w:r>
          </w:p>
          <w:p w:rsidR="004F5627" w:rsidRPr="00E1669A" w:rsidRDefault="00DC7ED8" w:rsidP="00DC7ED8">
            <w:pPr>
              <w:jc w:val="both"/>
              <w:cnfStyle w:val="000000000000"/>
              <w:rPr>
                <w:b/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>Механизмы достижения целей по либерализации экономики в Стратегии действий Республики Узбекистан в 2017-2021 гг.</w:t>
            </w:r>
          </w:p>
        </w:tc>
      </w:tr>
      <w:tr w:rsidR="00D30026" w:rsidRPr="00A73EF1" w:rsidTr="001E501E">
        <w:trPr>
          <w:cnfStyle w:val="000000100000"/>
        </w:trPr>
        <w:tc>
          <w:tcPr>
            <w:cnfStyle w:val="001000000000"/>
            <w:tcW w:w="999" w:type="pct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28" w:type="dxa"/>
            </w:tcMar>
          </w:tcPr>
          <w:p w:rsidR="00D30026" w:rsidRPr="00E1669A" w:rsidRDefault="00D30026" w:rsidP="00D30026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</w:t>
            </w:r>
            <w:r>
              <w:rPr>
                <w:bCs w:val="0"/>
                <w:iCs/>
                <w:color w:val="002060"/>
                <w:lang w:val="uz-Cyrl-UZ"/>
              </w:rPr>
              <w:t>1</w:t>
            </w:r>
            <w:r w:rsidRPr="00E1669A">
              <w:rPr>
                <w:bCs w:val="0"/>
                <w:iCs/>
                <w:color w:val="002060"/>
                <w:lang w:val="uz-Cyrl-UZ"/>
              </w:rPr>
              <w:t>:</w:t>
            </w:r>
            <w:r>
              <w:rPr>
                <w:bCs w:val="0"/>
                <w:iCs/>
                <w:color w:val="002060"/>
                <w:lang w:val="uz-Cyrl-UZ"/>
              </w:rPr>
              <w:t>3</w:t>
            </w:r>
            <w:r w:rsidRPr="00E1669A">
              <w:rPr>
                <w:bCs w:val="0"/>
                <w:iCs/>
                <w:color w:val="002060"/>
                <w:lang w:val="uz-Cyrl-UZ"/>
              </w:rPr>
              <w:t>0 – 1</w:t>
            </w:r>
            <w:r>
              <w:rPr>
                <w:bCs w:val="0"/>
                <w:iCs/>
                <w:color w:val="002060"/>
                <w:lang w:val="uz-Cyrl-UZ"/>
              </w:rPr>
              <w:t>1</w:t>
            </w:r>
            <w:r w:rsidRPr="00E1669A">
              <w:rPr>
                <w:bCs w:val="0"/>
                <w:iCs/>
                <w:color w:val="002060"/>
                <w:lang w:val="uz-Cyrl-UZ"/>
              </w:rPr>
              <w:t>:</w:t>
            </w:r>
            <w:r>
              <w:rPr>
                <w:bCs w:val="0"/>
                <w:iCs/>
                <w:color w:val="002060"/>
                <w:lang w:val="uz-Cyrl-UZ"/>
              </w:rPr>
              <w:t>4</w:t>
            </w:r>
            <w:r w:rsidRPr="00E1669A">
              <w:rPr>
                <w:bCs w:val="0"/>
                <w:iCs/>
                <w:color w:val="002060"/>
                <w:lang w:val="uz-Cyrl-UZ"/>
              </w:rPr>
              <w:t>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28" w:type="dxa"/>
            </w:tcMar>
          </w:tcPr>
          <w:p w:rsidR="00D30026" w:rsidRPr="00044C02" w:rsidRDefault="00DC7ED8" w:rsidP="00BA70D3">
            <w:pPr>
              <w:jc w:val="both"/>
              <w:cnfStyle w:val="000000100000"/>
              <w:rPr>
                <w:b/>
                <w:bCs/>
                <w:iCs/>
                <w:smallCaps/>
                <w:color w:val="1424BC"/>
                <w:lang w:val="uz-Cyrl-UZ"/>
              </w:rPr>
            </w:pPr>
            <w:r>
              <w:rPr>
                <w:b/>
                <w:color w:val="002060"/>
                <w:lang w:val="uz-Cyrl-UZ"/>
              </w:rPr>
              <w:t>Иброхим Юлчиевич</w:t>
            </w:r>
            <w:r>
              <w:rPr>
                <w:color w:val="002060"/>
                <w:lang w:val="uz-Cyrl-UZ"/>
              </w:rPr>
              <w:t xml:space="preserve"> </w:t>
            </w:r>
            <w:r>
              <w:rPr>
                <w:b/>
                <w:color w:val="002060"/>
                <w:lang w:val="uz-Cyrl-UZ"/>
              </w:rPr>
              <w:t xml:space="preserve">Абдураҳмонов </w:t>
            </w:r>
            <w:r>
              <w:rPr>
                <w:color w:val="002060"/>
                <w:lang w:val="uz-Cyrl-UZ"/>
              </w:rPr>
              <w:t xml:space="preserve">– </w:t>
            </w:r>
            <w:r>
              <w:rPr>
                <w:i/>
                <w:color w:val="002060"/>
                <w:lang w:val="uz-Cyrl-UZ"/>
              </w:rPr>
              <w:t>Министр инновацион</w:t>
            </w:r>
            <w:r w:rsidR="00BA70D3" w:rsidRPr="00BA70D3">
              <w:rPr>
                <w:i/>
                <w:color w:val="002060"/>
                <w:lang w:val="ru-RU"/>
              </w:rPr>
              <w:t>-</w:t>
            </w:r>
            <w:r>
              <w:rPr>
                <w:i/>
                <w:color w:val="002060"/>
                <w:lang w:val="uz-Cyrl-UZ"/>
              </w:rPr>
              <w:t>ного развития Республики Узбекистан</w:t>
            </w:r>
          </w:p>
        </w:tc>
      </w:tr>
    </w:tbl>
    <w:p w:rsidR="00945012" w:rsidRPr="00A73EF1" w:rsidRDefault="00945012">
      <w:pPr>
        <w:rPr>
          <w:lang w:val="ru-RU"/>
        </w:rPr>
      </w:pPr>
    </w:p>
    <w:tbl>
      <w:tblPr>
        <w:tblStyle w:val="21"/>
        <w:tblW w:w="975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948"/>
        <w:gridCol w:w="7802"/>
      </w:tblGrid>
      <w:tr w:rsidR="00D30026" w:rsidRPr="00D30026" w:rsidTr="001E501E">
        <w:trPr>
          <w:cnfStyle w:val="100000000000"/>
        </w:trPr>
        <w:tc>
          <w:tcPr>
            <w:cnfStyle w:val="001000000000"/>
            <w:tcW w:w="999" w:type="pct"/>
            <w:tcBorders>
              <w:left w:val="nil"/>
              <w:right w:val="nil"/>
            </w:tcBorders>
            <w:shd w:val="clear" w:color="auto" w:fill="DEEAF6" w:themeFill="accent1" w:themeFillTint="33"/>
            <w:tcMar>
              <w:top w:w="57" w:type="dxa"/>
              <w:bottom w:w="28" w:type="dxa"/>
            </w:tcMar>
          </w:tcPr>
          <w:p w:rsidR="00D30026" w:rsidRPr="00E1669A" w:rsidRDefault="00D30026" w:rsidP="00D30026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11:</w:t>
            </w:r>
            <w:r>
              <w:rPr>
                <w:bCs w:val="0"/>
                <w:iCs/>
                <w:color w:val="002060"/>
                <w:lang w:val="uz-Cyrl-UZ"/>
              </w:rPr>
              <w:t>4</w:t>
            </w:r>
            <w:r w:rsidRPr="00E1669A">
              <w:rPr>
                <w:bCs w:val="0"/>
                <w:iCs/>
                <w:color w:val="002060"/>
                <w:lang w:val="uz-Cyrl-UZ"/>
              </w:rPr>
              <w:t>0 – 11:</w:t>
            </w:r>
            <w:r>
              <w:rPr>
                <w:bCs w:val="0"/>
                <w:iCs/>
                <w:color w:val="002060"/>
              </w:rPr>
              <w:t>5</w:t>
            </w:r>
            <w:r w:rsidRPr="00E1669A">
              <w:rPr>
                <w:bCs w:val="0"/>
                <w:iCs/>
                <w:color w:val="002060"/>
                <w:lang w:val="uz-Cyrl-UZ"/>
              </w:rPr>
              <w:t>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shd w:val="clear" w:color="auto" w:fill="DEEAF6" w:themeFill="accent1" w:themeFillTint="33"/>
            <w:tcMar>
              <w:top w:w="57" w:type="dxa"/>
              <w:bottom w:w="28" w:type="dxa"/>
            </w:tcMar>
          </w:tcPr>
          <w:p w:rsidR="00D30026" w:rsidRPr="00E1669A" w:rsidRDefault="00BA70D3" w:rsidP="00D30026">
            <w:pPr>
              <w:jc w:val="both"/>
              <w:cnfStyle w:val="100000000000"/>
              <w:rPr>
                <w:b w:val="0"/>
                <w:color w:val="002060"/>
                <w:lang w:val="uz-Cyrl-UZ"/>
              </w:rPr>
            </w:pPr>
            <w:r w:rsidRPr="00044C02">
              <w:rPr>
                <w:iCs/>
                <w:smallCaps/>
                <w:color w:val="1424BC"/>
                <w:lang w:val="uz-Cyrl-UZ"/>
              </w:rPr>
              <w:t xml:space="preserve">Фото </w:t>
            </w:r>
            <w:r w:rsidR="00DC7ED8" w:rsidRPr="00044C02">
              <w:rPr>
                <w:iCs/>
                <w:smallCaps/>
                <w:color w:val="1424BC"/>
                <w:lang w:val="uz-Cyrl-UZ"/>
              </w:rPr>
              <w:t>коллективное</w:t>
            </w:r>
          </w:p>
        </w:tc>
      </w:tr>
      <w:tr w:rsidR="00D30026" w:rsidRPr="00A73EF1" w:rsidTr="001E501E">
        <w:trPr>
          <w:cnfStyle w:val="000000100000"/>
        </w:trPr>
        <w:tc>
          <w:tcPr>
            <w:cnfStyle w:val="001000000000"/>
            <w:tcW w:w="999" w:type="pct"/>
            <w:tcBorders>
              <w:left w:val="nil"/>
              <w:right w:val="nil"/>
            </w:tcBorders>
            <w:tcMar>
              <w:top w:w="57" w:type="dxa"/>
              <w:bottom w:w="28" w:type="dxa"/>
            </w:tcMar>
          </w:tcPr>
          <w:p w:rsidR="00D30026" w:rsidRPr="00E1669A" w:rsidRDefault="00D30026" w:rsidP="00D30026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11:</w:t>
            </w:r>
            <w:r>
              <w:rPr>
                <w:bCs w:val="0"/>
                <w:iCs/>
                <w:color w:val="002060"/>
              </w:rPr>
              <w:t>5</w:t>
            </w:r>
            <w:r w:rsidRPr="00E1669A">
              <w:rPr>
                <w:bCs w:val="0"/>
                <w:iCs/>
                <w:color w:val="002060"/>
                <w:lang w:val="uz-Cyrl-UZ"/>
              </w:rPr>
              <w:t>0 – 12:</w:t>
            </w:r>
            <w:r>
              <w:rPr>
                <w:bCs w:val="0"/>
                <w:iCs/>
                <w:color w:val="002060"/>
              </w:rPr>
              <w:t>0</w:t>
            </w:r>
            <w:r w:rsidRPr="00E1669A">
              <w:rPr>
                <w:bCs w:val="0"/>
                <w:iCs/>
                <w:color w:val="002060"/>
                <w:lang w:val="uz-Cyrl-UZ"/>
              </w:rPr>
              <w:t>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tcMar>
              <w:top w:w="57" w:type="dxa"/>
              <w:bottom w:w="28" w:type="dxa"/>
            </w:tcMar>
          </w:tcPr>
          <w:p w:rsidR="00D30026" w:rsidRPr="00E1669A" w:rsidRDefault="00D30026" w:rsidP="00D30026">
            <w:pPr>
              <w:jc w:val="both"/>
              <w:cnfStyle w:val="000000100000"/>
              <w:rPr>
                <w:b/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 w:eastAsia="ru-RU"/>
              </w:rPr>
              <w:t>Акмал Эшондедаевич</w:t>
            </w:r>
            <w:r w:rsidRPr="00E1669A">
              <w:rPr>
                <w:color w:val="002060"/>
                <w:lang w:val="uz-Cyrl-UZ" w:eastAsia="ru-RU"/>
              </w:rPr>
              <w:t xml:space="preserve"> </w:t>
            </w:r>
            <w:r w:rsidRPr="00E1669A">
              <w:rPr>
                <w:b/>
                <w:color w:val="002060"/>
                <w:lang w:val="uz-Cyrl-UZ" w:eastAsia="ru-RU"/>
              </w:rPr>
              <w:t xml:space="preserve">Бурханов </w:t>
            </w:r>
            <w:r w:rsidRPr="00E1669A">
              <w:rPr>
                <w:color w:val="002060"/>
                <w:lang w:val="uz-Cyrl-UZ" w:eastAsia="ru-RU"/>
              </w:rPr>
              <w:t xml:space="preserve">– </w:t>
            </w:r>
            <w:r w:rsidRPr="00E1669A">
              <w:rPr>
                <w:i/>
                <w:color w:val="002060"/>
                <w:lang w:val="uz-Cyrl-UZ" w:eastAsia="ru-RU"/>
              </w:rPr>
              <w:t xml:space="preserve">Директор </w:t>
            </w:r>
            <w:r w:rsidRPr="00E1669A">
              <w:rPr>
                <w:i/>
                <w:color w:val="002060"/>
                <w:shd w:val="clear" w:color="auto" w:fill="FFFFFF"/>
                <w:lang w:val="uz-Cyrl-UZ"/>
              </w:rPr>
              <w:t>центра «Стратегия развития», депутат Законодательной палаты Олий Мажлиса Республики Узбекистан</w:t>
            </w:r>
          </w:p>
        </w:tc>
      </w:tr>
      <w:tr w:rsidR="00D30026" w:rsidRPr="002F5BE9" w:rsidTr="001E501E">
        <w:tc>
          <w:tcPr>
            <w:cnfStyle w:val="001000000000"/>
            <w:tcW w:w="999" w:type="pct"/>
            <w:tcBorders>
              <w:left w:val="nil"/>
              <w:right w:val="nil"/>
            </w:tcBorders>
            <w:tcMar>
              <w:top w:w="57" w:type="dxa"/>
              <w:bottom w:w="28" w:type="dxa"/>
            </w:tcMar>
          </w:tcPr>
          <w:p w:rsidR="00D30026" w:rsidRPr="00E1669A" w:rsidRDefault="00D30026" w:rsidP="00D30026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12:</w:t>
            </w:r>
            <w:r>
              <w:rPr>
                <w:bCs w:val="0"/>
                <w:iCs/>
                <w:color w:val="002060"/>
              </w:rPr>
              <w:t>0</w:t>
            </w:r>
            <w:r w:rsidRPr="00E1669A">
              <w:rPr>
                <w:bCs w:val="0"/>
                <w:iCs/>
                <w:color w:val="002060"/>
                <w:lang w:val="uz-Cyrl-UZ"/>
              </w:rPr>
              <w:t>0 – 12:</w:t>
            </w:r>
            <w:r>
              <w:rPr>
                <w:bCs w:val="0"/>
                <w:iCs/>
                <w:color w:val="002060"/>
              </w:rPr>
              <w:t>2</w:t>
            </w:r>
            <w:r w:rsidRPr="00E1669A">
              <w:rPr>
                <w:bCs w:val="0"/>
                <w:iCs/>
                <w:color w:val="002060"/>
                <w:lang w:val="uz-Cyrl-UZ"/>
              </w:rPr>
              <w:t>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tcMar>
              <w:top w:w="57" w:type="dxa"/>
              <w:bottom w:w="28" w:type="dxa"/>
            </w:tcMar>
          </w:tcPr>
          <w:p w:rsidR="00D30026" w:rsidRPr="00E1669A" w:rsidRDefault="00D30026" w:rsidP="00D30026">
            <w:pPr>
              <w:jc w:val="both"/>
              <w:cnfStyle w:val="000000000000"/>
              <w:rPr>
                <w:i/>
                <w:color w:val="002060"/>
                <w:lang w:val="uz-Cyrl-UZ"/>
              </w:rPr>
            </w:pPr>
            <w:r w:rsidRPr="00620913">
              <w:rPr>
                <w:b/>
                <w:color w:val="002060"/>
                <w:lang w:val="uz-Cyrl-UZ"/>
              </w:rPr>
              <w:t>Владимир Львович Квинт</w:t>
            </w:r>
            <w:r w:rsidRPr="00E1669A">
              <w:rPr>
                <w:color w:val="002060"/>
                <w:lang w:val="uz-Cyrl-UZ"/>
              </w:rPr>
              <w:t xml:space="preserve"> – </w:t>
            </w:r>
            <w:r w:rsidRPr="00E1669A">
              <w:rPr>
                <w:i/>
                <w:color w:val="002060"/>
                <w:lang w:val="uz-Cyrl-UZ"/>
              </w:rPr>
              <w:t xml:space="preserve">иностранный член-академик РАН, зав. кафедрой финансовой стратегии Московской школы экономики МГУ им. М.В. Ломоносова </w:t>
            </w:r>
          </w:p>
          <w:p w:rsidR="00D30026" w:rsidRPr="00620913" w:rsidRDefault="00D30026" w:rsidP="00D30026">
            <w:pPr>
              <w:jc w:val="both"/>
              <w:cnfStyle w:val="000000000000"/>
              <w:rPr>
                <w:b/>
                <w:color w:val="002060"/>
                <w:lang w:val="uz-Cyrl-UZ"/>
              </w:rPr>
            </w:pPr>
            <w:r w:rsidRPr="00620913">
              <w:rPr>
                <w:b/>
                <w:color w:val="002060"/>
                <w:lang w:val="uz-Cyrl-UZ"/>
              </w:rPr>
              <w:t>Теория и методология разработки национальной стратегии</w:t>
            </w:r>
          </w:p>
        </w:tc>
      </w:tr>
      <w:tr w:rsidR="00D30026" w:rsidRPr="00A73EF1" w:rsidTr="001E501E">
        <w:trPr>
          <w:cnfStyle w:val="000000100000"/>
        </w:trPr>
        <w:tc>
          <w:tcPr>
            <w:cnfStyle w:val="001000000000"/>
            <w:tcW w:w="999" w:type="pct"/>
            <w:tcBorders>
              <w:left w:val="nil"/>
              <w:right w:val="nil"/>
            </w:tcBorders>
            <w:tcMar>
              <w:top w:w="57" w:type="dxa"/>
              <w:bottom w:w="28" w:type="dxa"/>
            </w:tcMar>
          </w:tcPr>
          <w:p w:rsidR="00D30026" w:rsidRPr="00E1669A" w:rsidRDefault="00D30026" w:rsidP="00D30026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12:</w:t>
            </w:r>
            <w:r>
              <w:rPr>
                <w:bCs w:val="0"/>
                <w:iCs/>
                <w:color w:val="002060"/>
              </w:rPr>
              <w:t>2</w:t>
            </w:r>
            <w:r w:rsidRPr="00E1669A">
              <w:rPr>
                <w:bCs w:val="0"/>
                <w:iCs/>
                <w:color w:val="002060"/>
                <w:lang w:val="uz-Cyrl-UZ"/>
              </w:rPr>
              <w:t>0 – 12:</w:t>
            </w:r>
            <w:r>
              <w:rPr>
                <w:bCs w:val="0"/>
                <w:iCs/>
                <w:color w:val="002060"/>
              </w:rPr>
              <w:t>4</w:t>
            </w:r>
            <w:r w:rsidRPr="00E1669A">
              <w:rPr>
                <w:bCs w:val="0"/>
                <w:iCs/>
                <w:color w:val="002060"/>
                <w:lang w:val="uz-Cyrl-UZ"/>
              </w:rPr>
              <w:t>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tcMar>
              <w:top w:w="57" w:type="dxa"/>
              <w:bottom w:w="28" w:type="dxa"/>
            </w:tcMar>
          </w:tcPr>
          <w:p w:rsidR="00D30026" w:rsidRPr="00E1669A" w:rsidRDefault="00D30026" w:rsidP="00D30026">
            <w:pPr>
              <w:jc w:val="both"/>
              <w:cnfStyle w:val="000000100000"/>
              <w:rPr>
                <w:i/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>Сергей Васильевич Рязанцев –</w:t>
            </w:r>
            <w:r w:rsidRPr="00E1669A">
              <w:rPr>
                <w:color w:val="002060"/>
                <w:lang w:val="uz-Cyrl-UZ"/>
              </w:rPr>
              <w:t xml:space="preserve"> </w:t>
            </w:r>
            <w:r w:rsidRPr="00E1669A">
              <w:rPr>
                <w:i/>
                <w:color w:val="002060"/>
                <w:lang w:val="uz-Cyrl-UZ"/>
              </w:rPr>
              <w:t>член-корреспондент РАН, директор Института социально-политических исследований РАН, зав. кафедрой МГИМО МИД России</w:t>
            </w:r>
          </w:p>
          <w:p w:rsidR="00D30026" w:rsidRPr="00E1669A" w:rsidRDefault="00D30026" w:rsidP="00D30026">
            <w:pPr>
              <w:jc w:val="both"/>
              <w:cnfStyle w:val="000000100000"/>
              <w:rPr>
                <w:b/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>Демографическое развитие стран Центральной Азии и их миграционное взаимодействие с Россией</w:t>
            </w:r>
          </w:p>
        </w:tc>
      </w:tr>
      <w:tr w:rsidR="00D30026" w:rsidRPr="00A73EF1" w:rsidTr="001E501E">
        <w:tc>
          <w:tcPr>
            <w:cnfStyle w:val="001000000000"/>
            <w:tcW w:w="999" w:type="pct"/>
            <w:tcBorders>
              <w:left w:val="nil"/>
              <w:right w:val="nil"/>
            </w:tcBorders>
            <w:tcMar>
              <w:top w:w="57" w:type="dxa"/>
              <w:bottom w:w="28" w:type="dxa"/>
            </w:tcMar>
          </w:tcPr>
          <w:p w:rsidR="00D30026" w:rsidRPr="00E1669A" w:rsidRDefault="00D30026" w:rsidP="00D30026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12:</w:t>
            </w:r>
            <w:r>
              <w:rPr>
                <w:bCs w:val="0"/>
                <w:iCs/>
                <w:color w:val="002060"/>
              </w:rPr>
              <w:t>4</w:t>
            </w:r>
            <w:r w:rsidRPr="00E1669A">
              <w:rPr>
                <w:bCs w:val="0"/>
                <w:iCs/>
                <w:color w:val="002060"/>
                <w:lang w:val="uz-Cyrl-UZ"/>
              </w:rPr>
              <w:t>0 – 13:00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tcMar>
              <w:top w:w="57" w:type="dxa"/>
              <w:bottom w:w="28" w:type="dxa"/>
            </w:tcMar>
          </w:tcPr>
          <w:p w:rsidR="00D30026" w:rsidRPr="00E1669A" w:rsidRDefault="00D30026" w:rsidP="00D30026">
            <w:pPr>
              <w:jc w:val="both"/>
              <w:cnfStyle w:val="000000000000"/>
              <w:rPr>
                <w:i/>
                <w:iCs/>
                <w:color w:val="002060"/>
                <w:lang w:val="uz-Cyrl-UZ" w:eastAsia="ru-RU"/>
              </w:rPr>
            </w:pPr>
            <w:r w:rsidRPr="00E1669A">
              <w:rPr>
                <w:b/>
                <w:iCs/>
                <w:color w:val="002060"/>
                <w:lang w:val="uz-Cyrl-UZ"/>
              </w:rPr>
              <w:t xml:space="preserve">Рахман Алшанов – </w:t>
            </w:r>
            <w:r w:rsidRPr="00E1669A">
              <w:rPr>
                <w:i/>
                <w:iCs/>
                <w:color w:val="002060"/>
                <w:lang w:val="uz-Cyrl-UZ" w:eastAsia="ru-RU"/>
              </w:rPr>
              <w:t>академик КАН,  ректор университета «Туран»,  Президент Ассоциации высших учебных заведений Республики Казахстан</w:t>
            </w:r>
          </w:p>
          <w:p w:rsidR="00D30026" w:rsidRPr="00E1669A" w:rsidRDefault="00D30026" w:rsidP="00D30026">
            <w:pPr>
              <w:jc w:val="both"/>
              <w:cnfStyle w:val="000000000000"/>
              <w:rPr>
                <w:bCs/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>Экономические аспекты стратегического партнерства Республики Казахстан и Республики Узбекистан</w:t>
            </w:r>
            <w:r>
              <w:rPr>
                <w:b/>
                <w:color w:val="002060"/>
                <w:lang w:val="uz-Cyrl-UZ"/>
              </w:rPr>
              <w:t xml:space="preserve"> </w:t>
            </w:r>
          </w:p>
        </w:tc>
      </w:tr>
      <w:tr w:rsidR="00D30026" w:rsidRPr="00E1669A" w:rsidTr="001E501E">
        <w:trPr>
          <w:cnfStyle w:val="000000100000"/>
        </w:trPr>
        <w:tc>
          <w:tcPr>
            <w:cnfStyle w:val="001000000000"/>
            <w:tcW w:w="999" w:type="pct"/>
            <w:tcBorders>
              <w:left w:val="nil"/>
              <w:right w:val="nil"/>
            </w:tcBorders>
            <w:shd w:val="clear" w:color="auto" w:fill="DEEAF6" w:themeFill="accent1" w:themeFillTint="33"/>
            <w:tcMar>
              <w:top w:w="57" w:type="dxa"/>
              <w:bottom w:w="28" w:type="dxa"/>
            </w:tcMar>
          </w:tcPr>
          <w:p w:rsidR="00D30026" w:rsidRPr="00E1669A" w:rsidRDefault="00D30026" w:rsidP="00D30026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13:00 – 15:00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shd w:val="clear" w:color="auto" w:fill="DEEAF6" w:themeFill="accent1" w:themeFillTint="33"/>
            <w:tcMar>
              <w:top w:w="57" w:type="dxa"/>
              <w:bottom w:w="28" w:type="dxa"/>
            </w:tcMar>
          </w:tcPr>
          <w:p w:rsidR="00D30026" w:rsidRPr="00AC2A02" w:rsidRDefault="00D30026" w:rsidP="00D30026">
            <w:pPr>
              <w:cnfStyle w:val="000000100000"/>
              <w:rPr>
                <w:b/>
                <w:color w:val="1424BC"/>
                <w:lang w:val="uz-Cyrl-UZ"/>
              </w:rPr>
            </w:pPr>
            <w:r w:rsidRPr="00AC2A02">
              <w:rPr>
                <w:b/>
                <w:bCs/>
                <w:iCs/>
                <w:smallCaps/>
                <w:color w:val="1424BC"/>
                <w:lang w:val="uz-Cyrl-UZ"/>
              </w:rPr>
              <w:t>Обед</w:t>
            </w:r>
          </w:p>
        </w:tc>
      </w:tr>
    </w:tbl>
    <w:p w:rsidR="006057B0" w:rsidRPr="006057B0" w:rsidRDefault="000D6E94" w:rsidP="008847F3">
      <w:pPr>
        <w:spacing w:before="480" w:after="480"/>
        <w:jc w:val="center"/>
        <w:rPr>
          <w:lang w:val="uz-Cyrl-UZ"/>
        </w:rPr>
      </w:pPr>
      <w:r>
        <w:rPr>
          <w:noProof/>
          <w:lang w:val="ru-RU" w:eastAsia="ru-RU"/>
        </w:rPr>
        <w:drawing>
          <wp:inline distT="0" distB="0" distL="0" distR="0">
            <wp:extent cx="2530549" cy="225941"/>
            <wp:effectExtent l="0" t="0" r="0" b="0"/>
            <wp:docPr id="1" name="Рисунок 0" descr="Decorative-Line-Black-P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ive-Line-Black-PNG-Clipart.pn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48214" b="42857"/>
                    <a:stretch>
                      <a:fillRect/>
                    </a:stretch>
                  </pic:blipFill>
                  <pic:spPr>
                    <a:xfrm>
                      <a:off x="0" y="0"/>
                      <a:ext cx="2556015" cy="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1"/>
        <w:tblW w:w="975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948"/>
        <w:gridCol w:w="7802"/>
      </w:tblGrid>
      <w:tr w:rsidR="004F5627" w:rsidRPr="0017231E" w:rsidTr="00336B2B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left w:val="nil"/>
              <w:right w:val="nil"/>
            </w:tcBorders>
            <w:shd w:val="clear" w:color="auto" w:fill="E5FFEC"/>
            <w:tcMar>
              <w:top w:w="74" w:type="dxa"/>
              <w:bottom w:w="74" w:type="dxa"/>
            </w:tcMar>
            <w:vAlign w:val="center"/>
          </w:tcPr>
          <w:p w:rsidR="004F5627" w:rsidRPr="0017231E" w:rsidRDefault="004F5627" w:rsidP="002F7587">
            <w:pPr>
              <w:widowControl w:val="0"/>
              <w:spacing w:before="40" w:after="40"/>
              <w:jc w:val="center"/>
              <w:rPr>
                <w:bCs w:val="0"/>
                <w:color w:val="385623" w:themeColor="accent6" w:themeShade="80"/>
                <w:lang w:val="uz-Cyrl-UZ"/>
              </w:rPr>
            </w:pPr>
            <w:r w:rsidRPr="0017231E">
              <w:rPr>
                <w:bCs w:val="0"/>
                <w:color w:val="385623" w:themeColor="accent6" w:themeShade="80"/>
                <w:lang w:val="uz-Cyrl-UZ"/>
              </w:rPr>
              <w:t>ВТОРОЕ ПЛЕНАРНОЕ ЗАСЕДАНИЕ</w:t>
            </w:r>
          </w:p>
        </w:tc>
      </w:tr>
      <w:tr w:rsidR="004F5627" w:rsidRPr="00A73EF1" w:rsidTr="008847F3">
        <w:trPr>
          <w:cnfStyle w:val="000000100000"/>
        </w:trPr>
        <w:tc>
          <w:tcPr>
            <w:cnfStyle w:val="001000000000"/>
            <w:tcW w:w="999" w:type="pct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4F5627" w:rsidRPr="00E1669A" w:rsidRDefault="004F5627" w:rsidP="004F5627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15:00 – 15:20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B93B98" w:rsidRPr="00E1669A" w:rsidRDefault="00B93B98" w:rsidP="00B93B98">
            <w:pPr>
              <w:jc w:val="both"/>
              <w:cnfStyle w:val="000000100000"/>
              <w:rPr>
                <w:bCs/>
                <w:i/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 xml:space="preserve">Светлана Павловна Глинкина </w:t>
            </w:r>
            <w:r w:rsidRPr="00E1669A">
              <w:rPr>
                <w:color w:val="002060"/>
                <w:lang w:val="uz-Cyrl-UZ"/>
              </w:rPr>
              <w:t>–</w:t>
            </w:r>
            <w:r w:rsidRPr="00E1669A">
              <w:rPr>
                <w:b/>
                <w:color w:val="002060"/>
                <w:lang w:val="uz-Cyrl-UZ"/>
              </w:rPr>
              <w:t xml:space="preserve"> </w:t>
            </w:r>
            <w:r w:rsidRPr="00E1669A">
              <w:rPr>
                <w:bCs/>
                <w:i/>
                <w:color w:val="002060"/>
                <w:lang w:val="uz-Cyrl-UZ"/>
              </w:rPr>
              <w:t xml:space="preserve">заслуженный деятель науки РФ, руководитель научного направления Института экономики РАН, зав. кафедрой МШЭ МГУ </w:t>
            </w:r>
            <w:r w:rsidRPr="00E1669A">
              <w:rPr>
                <w:bCs/>
                <w:i/>
                <w:color w:val="002060"/>
                <w:lang w:val="uz-Cyrl-UZ"/>
              </w:rPr>
              <w:br/>
              <w:t>им. М.В. Ломоносова</w:t>
            </w:r>
          </w:p>
          <w:p w:rsidR="004F5627" w:rsidRPr="00E1669A" w:rsidRDefault="00B93B98" w:rsidP="00B93B98">
            <w:pPr>
              <w:jc w:val="both"/>
              <w:cnfStyle w:val="000000100000"/>
              <w:rPr>
                <w:b/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>Международный опыт трансформации экономических систем: уроки для Узбекистана</w:t>
            </w:r>
          </w:p>
        </w:tc>
      </w:tr>
      <w:tr w:rsidR="004F5627" w:rsidRPr="00A73EF1" w:rsidTr="008847F3">
        <w:tc>
          <w:tcPr>
            <w:cnfStyle w:val="001000000000"/>
            <w:tcW w:w="999" w:type="pct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4F5627" w:rsidRPr="00E1669A" w:rsidRDefault="004F5627" w:rsidP="004F5627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15:20 – 15:40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4F5627" w:rsidRPr="00D01E0C" w:rsidRDefault="00D01E0C" w:rsidP="00E1669A">
            <w:pPr>
              <w:jc w:val="both"/>
              <w:cnfStyle w:val="000000000000"/>
              <w:rPr>
                <w:b/>
                <w:color w:val="002060"/>
                <w:lang w:val="ru-RU"/>
              </w:rPr>
            </w:pPr>
            <w:r w:rsidRPr="00D01E0C">
              <w:rPr>
                <w:b/>
                <w:color w:val="002060"/>
                <w:lang w:val="uz-Cyrl-UZ"/>
              </w:rPr>
              <w:t>Эко Сри Маргианти</w:t>
            </w:r>
            <w:r w:rsidR="004F5627" w:rsidRPr="00E1669A">
              <w:rPr>
                <w:b/>
                <w:color w:val="002060"/>
                <w:lang w:val="uz-Cyrl-UZ"/>
              </w:rPr>
              <w:t xml:space="preserve"> – </w:t>
            </w:r>
            <w:r w:rsidRPr="00D01E0C">
              <w:rPr>
                <w:i/>
                <w:iCs/>
                <w:color w:val="002060"/>
                <w:lang w:val="uz-Cyrl-UZ" w:eastAsia="ru-RU"/>
              </w:rPr>
              <w:t>Ректор университета Гунадарма, профессор (Индонезия)</w:t>
            </w:r>
          </w:p>
          <w:p w:rsidR="004F5627" w:rsidRPr="00E1669A" w:rsidRDefault="004342E9" w:rsidP="00E1669A">
            <w:pPr>
              <w:jc w:val="both"/>
              <w:cnfStyle w:val="000000000000"/>
              <w:rPr>
                <w:b/>
                <w:color w:val="002060"/>
                <w:lang w:val="uz-Cyrl-UZ"/>
              </w:rPr>
            </w:pPr>
            <w:r w:rsidRPr="004342E9">
              <w:rPr>
                <w:b/>
                <w:color w:val="002060"/>
                <w:lang w:val="uz-Cyrl-UZ"/>
              </w:rPr>
              <w:t>Повышение роли и важности частного сектора в странах с переходной экономикой</w:t>
            </w:r>
            <w:r w:rsidR="004F5627" w:rsidRPr="00E1669A">
              <w:rPr>
                <w:b/>
                <w:color w:val="002060"/>
                <w:lang w:val="uz-Cyrl-UZ"/>
              </w:rPr>
              <w:t xml:space="preserve">  </w:t>
            </w:r>
          </w:p>
        </w:tc>
      </w:tr>
      <w:tr w:rsidR="004F5627" w:rsidRPr="00A73EF1" w:rsidTr="008847F3">
        <w:trPr>
          <w:cnfStyle w:val="000000100000"/>
        </w:trPr>
        <w:tc>
          <w:tcPr>
            <w:cnfStyle w:val="001000000000"/>
            <w:tcW w:w="999" w:type="pct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4F5627" w:rsidRPr="00E1669A" w:rsidRDefault="004F5627" w:rsidP="00FC2487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</w:t>
            </w:r>
            <w:r w:rsidR="00FC2487">
              <w:rPr>
                <w:bCs w:val="0"/>
                <w:iCs/>
                <w:color w:val="002060"/>
              </w:rPr>
              <w:t>5</w:t>
            </w:r>
            <w:r w:rsidRPr="00E1669A">
              <w:rPr>
                <w:bCs w:val="0"/>
                <w:iCs/>
                <w:color w:val="002060"/>
                <w:lang w:val="uz-Cyrl-UZ"/>
              </w:rPr>
              <w:t>:</w:t>
            </w:r>
            <w:r w:rsidR="00FC2487">
              <w:rPr>
                <w:bCs w:val="0"/>
                <w:iCs/>
                <w:color w:val="002060"/>
              </w:rPr>
              <w:t>4</w:t>
            </w:r>
            <w:r w:rsidRPr="00E1669A">
              <w:rPr>
                <w:bCs w:val="0"/>
                <w:iCs/>
                <w:color w:val="002060"/>
                <w:lang w:val="uz-Cyrl-UZ"/>
              </w:rPr>
              <w:t>0 – 1</w:t>
            </w:r>
            <w:r w:rsidR="00FC2487">
              <w:rPr>
                <w:bCs w:val="0"/>
                <w:iCs/>
                <w:color w:val="002060"/>
              </w:rPr>
              <w:t>5</w:t>
            </w:r>
            <w:r w:rsidRPr="00E1669A">
              <w:rPr>
                <w:bCs w:val="0"/>
                <w:iCs/>
                <w:color w:val="002060"/>
                <w:lang w:val="uz-Cyrl-UZ"/>
              </w:rPr>
              <w:t>:</w:t>
            </w:r>
            <w:r w:rsidR="00FC2487">
              <w:rPr>
                <w:bCs w:val="0"/>
                <w:iCs/>
                <w:color w:val="002060"/>
              </w:rPr>
              <w:t>5</w:t>
            </w:r>
            <w:r w:rsidRPr="00E1669A">
              <w:rPr>
                <w:bCs w:val="0"/>
                <w:iCs/>
                <w:color w:val="002060"/>
                <w:lang w:val="uz-Cyrl-UZ"/>
              </w:rPr>
              <w:t>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4F5627" w:rsidRPr="00E1669A" w:rsidRDefault="007256E2" w:rsidP="00E1669A">
            <w:pPr>
              <w:jc w:val="both"/>
              <w:cnfStyle w:val="000000100000"/>
              <w:rPr>
                <w:color w:val="002060"/>
                <w:lang w:val="uz-Cyrl-UZ"/>
              </w:rPr>
            </w:pPr>
            <w:r w:rsidRPr="007256E2">
              <w:rPr>
                <w:b/>
                <w:color w:val="002060"/>
                <w:lang w:val="uz-Cyrl-UZ"/>
              </w:rPr>
              <w:t>Исхак Бхатти</w:t>
            </w:r>
            <w:r w:rsidRPr="00E1669A">
              <w:rPr>
                <w:b/>
                <w:color w:val="002060"/>
                <w:lang w:val="uz-Cyrl-UZ"/>
              </w:rPr>
              <w:t xml:space="preserve"> </w:t>
            </w:r>
            <w:r w:rsidR="00C34820" w:rsidRPr="00E1669A">
              <w:rPr>
                <w:b/>
                <w:color w:val="002060"/>
                <w:lang w:val="uz-Cyrl-UZ"/>
              </w:rPr>
              <w:t>–</w:t>
            </w:r>
            <w:r w:rsidR="004F5627" w:rsidRPr="00E1669A">
              <w:rPr>
                <w:b/>
                <w:color w:val="002060"/>
                <w:lang w:val="uz-Cyrl-UZ"/>
              </w:rPr>
              <w:t xml:space="preserve"> </w:t>
            </w:r>
            <w:r w:rsidRPr="007256E2">
              <w:rPr>
                <w:i/>
                <w:iCs/>
                <w:color w:val="002060"/>
                <w:lang w:val="uz-Cyrl-UZ" w:eastAsia="ru-RU"/>
              </w:rPr>
              <w:t>профессор Австралийского университета Ла-Тробе</w:t>
            </w:r>
            <w:r w:rsidR="004F5627" w:rsidRPr="00E1669A">
              <w:rPr>
                <w:color w:val="002060"/>
                <w:lang w:val="uz-Cyrl-UZ"/>
              </w:rPr>
              <w:t xml:space="preserve">  </w:t>
            </w:r>
          </w:p>
          <w:p w:rsidR="004F5627" w:rsidRPr="007256E2" w:rsidRDefault="007256E2" w:rsidP="00E1669A">
            <w:pPr>
              <w:jc w:val="both"/>
              <w:cnfStyle w:val="000000100000"/>
              <w:rPr>
                <w:b/>
                <w:color w:val="002060"/>
                <w:lang w:val="ru-RU"/>
              </w:rPr>
            </w:pPr>
            <w:r w:rsidRPr="007256E2">
              <w:rPr>
                <w:b/>
                <w:color w:val="002060"/>
                <w:lang w:val="uz-Cyrl-UZ"/>
              </w:rPr>
              <w:t>Исламское движение финансов в Австралии: уроки для Узбекистана</w:t>
            </w:r>
          </w:p>
        </w:tc>
      </w:tr>
      <w:tr w:rsidR="004F5627" w:rsidRPr="00A73EF1" w:rsidTr="008847F3">
        <w:tc>
          <w:tcPr>
            <w:cnfStyle w:val="001000000000"/>
            <w:tcW w:w="999" w:type="pct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4F5627" w:rsidRPr="00E1669A" w:rsidRDefault="004F5627" w:rsidP="00FC2487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lastRenderedPageBreak/>
              <w:t>1</w:t>
            </w:r>
            <w:r w:rsidR="00FC2487">
              <w:rPr>
                <w:bCs w:val="0"/>
                <w:iCs/>
                <w:color w:val="002060"/>
              </w:rPr>
              <w:t>5</w:t>
            </w:r>
            <w:r w:rsidRPr="00E1669A">
              <w:rPr>
                <w:bCs w:val="0"/>
                <w:iCs/>
                <w:color w:val="002060"/>
                <w:lang w:val="uz-Cyrl-UZ"/>
              </w:rPr>
              <w:t>:</w:t>
            </w:r>
            <w:r w:rsidR="00FC2487">
              <w:rPr>
                <w:bCs w:val="0"/>
                <w:iCs/>
                <w:color w:val="002060"/>
              </w:rPr>
              <w:t>5</w:t>
            </w:r>
            <w:r w:rsidRPr="00E1669A">
              <w:rPr>
                <w:bCs w:val="0"/>
                <w:iCs/>
                <w:color w:val="002060"/>
                <w:lang w:val="uz-Cyrl-UZ"/>
              </w:rPr>
              <w:t>0 – 16:</w:t>
            </w:r>
            <w:r w:rsidR="00FC2487">
              <w:rPr>
                <w:bCs w:val="0"/>
                <w:iCs/>
                <w:color w:val="002060"/>
              </w:rPr>
              <w:t>1</w:t>
            </w:r>
            <w:r w:rsidRPr="00E1669A">
              <w:rPr>
                <w:bCs w:val="0"/>
                <w:iCs/>
                <w:color w:val="002060"/>
                <w:lang w:val="uz-Cyrl-UZ"/>
              </w:rPr>
              <w:t>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4F5627" w:rsidRPr="00E1669A" w:rsidRDefault="004F5627" w:rsidP="00E1669A">
            <w:pPr>
              <w:jc w:val="both"/>
              <w:cnfStyle w:val="000000000000"/>
              <w:rPr>
                <w:b/>
                <w:i/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 xml:space="preserve">Наби Саидкаримович Зиядуллаев – </w:t>
            </w:r>
            <w:r w:rsidRPr="00E1669A">
              <w:rPr>
                <w:i/>
                <w:color w:val="002060"/>
                <w:lang w:val="uz-Cyrl-UZ"/>
              </w:rPr>
              <w:t xml:space="preserve">Заслуженный деятель науки РФ, главный научный сотрудник Института проблем рынка РАН, советник Ташкентского государственного экономического университета </w:t>
            </w:r>
          </w:p>
          <w:p w:rsidR="004F5627" w:rsidRPr="00E1669A" w:rsidRDefault="004F5627" w:rsidP="00C073C8">
            <w:pPr>
              <w:jc w:val="both"/>
              <w:cnfStyle w:val="000000000000"/>
              <w:rPr>
                <w:b/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>Центральноазиатская интеграция – главный приоритет внешнеэкономической политики  Республики Узбекистан в 2017-2021 гг.</w:t>
            </w:r>
          </w:p>
        </w:tc>
      </w:tr>
      <w:tr w:rsidR="004F5627" w:rsidRPr="00A73EF1" w:rsidTr="006A5D79">
        <w:trPr>
          <w:cnfStyle w:val="000000100000"/>
        </w:trPr>
        <w:tc>
          <w:tcPr>
            <w:cnfStyle w:val="001000000000"/>
            <w:tcW w:w="999" w:type="pct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F5627" w:rsidRPr="00E1669A" w:rsidRDefault="004F5627" w:rsidP="00B10ECB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16:</w:t>
            </w:r>
            <w:r w:rsidR="00FC2487">
              <w:rPr>
                <w:bCs w:val="0"/>
                <w:iCs/>
                <w:color w:val="002060"/>
              </w:rPr>
              <w:t>1</w:t>
            </w:r>
            <w:r w:rsidRPr="00E1669A">
              <w:rPr>
                <w:bCs w:val="0"/>
                <w:iCs/>
                <w:color w:val="002060"/>
                <w:lang w:val="uz-Cyrl-UZ"/>
              </w:rPr>
              <w:t>0 – 16:</w:t>
            </w:r>
            <w:r w:rsidR="00B10ECB">
              <w:rPr>
                <w:bCs w:val="0"/>
                <w:iCs/>
                <w:color w:val="002060"/>
                <w:lang w:val="ru-RU"/>
              </w:rPr>
              <w:t>4</w:t>
            </w:r>
            <w:r w:rsidRPr="00E1669A">
              <w:rPr>
                <w:bCs w:val="0"/>
                <w:iCs/>
                <w:color w:val="002060"/>
                <w:lang w:val="uz-Cyrl-UZ"/>
              </w:rPr>
              <w:t>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D30026" w:rsidRPr="00E1669A" w:rsidRDefault="00D30026" w:rsidP="00D30026">
            <w:pPr>
              <w:jc w:val="both"/>
              <w:cnfStyle w:val="000000100000"/>
              <w:rPr>
                <w:b/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 xml:space="preserve">Владимир Иванович Волошин – </w:t>
            </w:r>
            <w:r w:rsidRPr="00E1669A">
              <w:rPr>
                <w:i/>
                <w:color w:val="002060"/>
                <w:lang w:val="uz-Cyrl-UZ"/>
              </w:rPr>
              <w:t>Руководитель центра энергетической политики Института экономики РАН</w:t>
            </w:r>
          </w:p>
          <w:p w:rsidR="004F5627" w:rsidRPr="003A026A" w:rsidRDefault="00D30026" w:rsidP="00D30026">
            <w:pPr>
              <w:jc w:val="both"/>
              <w:cnfStyle w:val="000000100000"/>
              <w:rPr>
                <w:b/>
                <w:color w:val="002060"/>
                <w:lang w:val="uz-Cyrl-UZ"/>
              </w:rPr>
            </w:pPr>
            <w:r w:rsidRPr="00E1669A">
              <w:rPr>
                <w:b/>
                <w:color w:val="002060"/>
                <w:lang w:val="uz-Cyrl-UZ"/>
              </w:rPr>
              <w:t>Проблемы энергообеспечения в контексте Стратегии действий Республики Узбекистан в 2017-2021 гг.</w:t>
            </w:r>
          </w:p>
        </w:tc>
      </w:tr>
      <w:tr w:rsidR="004F5627" w:rsidRPr="00E1669A" w:rsidTr="006A5D79">
        <w:tc>
          <w:tcPr>
            <w:cnfStyle w:val="001000000000"/>
            <w:tcW w:w="999" w:type="pct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F5627" w:rsidRPr="00E1669A" w:rsidRDefault="004F5627" w:rsidP="00B10ECB">
            <w:pPr>
              <w:jc w:val="center"/>
              <w:rPr>
                <w:iCs/>
                <w:color w:val="002060"/>
                <w:lang w:val="uz-Cyrl-UZ"/>
              </w:rPr>
            </w:pPr>
            <w:r w:rsidRPr="00E1669A">
              <w:rPr>
                <w:iCs/>
                <w:color w:val="002060"/>
                <w:lang w:val="uz-Cyrl-UZ"/>
              </w:rPr>
              <w:t>16:</w:t>
            </w:r>
            <w:r w:rsidR="00B10ECB">
              <w:rPr>
                <w:iCs/>
                <w:color w:val="002060"/>
                <w:lang w:val="uz-Cyrl-UZ"/>
              </w:rPr>
              <w:t>4</w:t>
            </w:r>
            <w:bookmarkStart w:id="0" w:name="_GoBack"/>
            <w:bookmarkEnd w:id="0"/>
            <w:r w:rsidRPr="00E1669A">
              <w:rPr>
                <w:iCs/>
                <w:color w:val="002060"/>
                <w:lang w:val="uz-Cyrl-UZ"/>
              </w:rPr>
              <w:t>0 – 18:30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F5627" w:rsidRPr="00044C02" w:rsidRDefault="004F5627" w:rsidP="006A5D79">
            <w:pPr>
              <w:cnfStyle w:val="000000000000"/>
              <w:rPr>
                <w:b/>
                <w:bCs/>
                <w:iCs/>
                <w:smallCaps/>
                <w:color w:val="1424BC"/>
                <w:lang w:val="uz-Cyrl-UZ"/>
              </w:rPr>
            </w:pPr>
            <w:r w:rsidRPr="00044C02">
              <w:rPr>
                <w:b/>
                <w:bCs/>
                <w:iCs/>
                <w:smallCaps/>
                <w:color w:val="1424BC"/>
                <w:lang w:val="uz-Cyrl-UZ"/>
              </w:rPr>
              <w:t>Перерыв</w:t>
            </w:r>
          </w:p>
        </w:tc>
      </w:tr>
      <w:tr w:rsidR="004F5627" w:rsidRPr="00E1669A" w:rsidTr="006A5D79">
        <w:trPr>
          <w:cnfStyle w:val="000000100000"/>
        </w:trPr>
        <w:tc>
          <w:tcPr>
            <w:cnfStyle w:val="001000000000"/>
            <w:tcW w:w="999" w:type="pct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F5627" w:rsidRPr="00E1669A" w:rsidRDefault="004F5627" w:rsidP="006A5D79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18:30 – 19:00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F5627" w:rsidRPr="00044C02" w:rsidRDefault="004F5627" w:rsidP="006A5D79">
            <w:pPr>
              <w:cnfStyle w:val="000000100000"/>
              <w:rPr>
                <w:b/>
                <w:bCs/>
                <w:iCs/>
                <w:smallCaps/>
                <w:color w:val="1424BC"/>
                <w:lang w:val="uz-Cyrl-UZ"/>
              </w:rPr>
            </w:pPr>
            <w:r w:rsidRPr="00044C02">
              <w:rPr>
                <w:b/>
                <w:bCs/>
                <w:iCs/>
                <w:smallCaps/>
                <w:color w:val="1424BC"/>
                <w:lang w:val="uz-Cyrl-UZ"/>
              </w:rPr>
              <w:t>Культурная программа</w:t>
            </w:r>
          </w:p>
        </w:tc>
      </w:tr>
      <w:tr w:rsidR="004F5627" w:rsidRPr="00E1669A" w:rsidTr="006A5D79">
        <w:tc>
          <w:tcPr>
            <w:cnfStyle w:val="001000000000"/>
            <w:tcW w:w="999" w:type="pct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F5627" w:rsidRPr="00E1669A" w:rsidRDefault="004F5627" w:rsidP="006A5D79">
            <w:pPr>
              <w:jc w:val="center"/>
              <w:rPr>
                <w:bCs w:val="0"/>
                <w:iCs/>
                <w:color w:val="002060"/>
                <w:lang w:val="uz-Cyrl-UZ"/>
              </w:rPr>
            </w:pPr>
            <w:r w:rsidRPr="00E1669A">
              <w:rPr>
                <w:bCs w:val="0"/>
                <w:iCs/>
                <w:color w:val="002060"/>
                <w:lang w:val="uz-Cyrl-UZ"/>
              </w:rPr>
              <w:t>19:00 – 21:00</w:t>
            </w:r>
          </w:p>
        </w:tc>
        <w:tc>
          <w:tcPr>
            <w:tcW w:w="4001" w:type="pct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F5627" w:rsidRPr="00044C02" w:rsidRDefault="004F5627" w:rsidP="006A5D79">
            <w:pPr>
              <w:cnfStyle w:val="000000000000"/>
              <w:rPr>
                <w:b/>
                <w:bCs/>
                <w:iCs/>
                <w:smallCaps/>
                <w:color w:val="1424BC"/>
                <w:lang w:val="uz-Cyrl-UZ"/>
              </w:rPr>
            </w:pPr>
            <w:r w:rsidRPr="00044C02">
              <w:rPr>
                <w:b/>
                <w:bCs/>
                <w:iCs/>
                <w:smallCaps/>
                <w:color w:val="1424BC"/>
                <w:lang w:val="uz-Cyrl-UZ"/>
              </w:rPr>
              <w:t>Ужин</w:t>
            </w:r>
          </w:p>
        </w:tc>
      </w:tr>
    </w:tbl>
    <w:p w:rsidR="00110B77" w:rsidRDefault="00110B77" w:rsidP="00110B77">
      <w:pPr>
        <w:spacing w:before="120" w:after="12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530549" cy="225941"/>
            <wp:effectExtent l="0" t="0" r="0" b="0"/>
            <wp:docPr id="5" name="Рисунок 0" descr="Decorative-Line-Black-P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ive-Line-Black-PNG-Clipart.pn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48214" b="42857"/>
                    <a:stretch>
                      <a:fillRect/>
                    </a:stretch>
                  </pic:blipFill>
                  <pic:spPr>
                    <a:xfrm>
                      <a:off x="0" y="0"/>
                      <a:ext cx="2556015" cy="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587" w:rsidRPr="00110B77" w:rsidRDefault="002F7587" w:rsidP="002F7587">
      <w:pPr>
        <w:jc w:val="center"/>
        <w:rPr>
          <w:b/>
          <w:i/>
          <w:color w:val="FF0000"/>
          <w:sz w:val="12"/>
          <w:szCs w:val="12"/>
          <w:lang w:val="uz-Cyrl-UZ"/>
        </w:rPr>
      </w:pPr>
    </w:p>
    <w:p w:rsidR="002F7587" w:rsidRPr="00C20689" w:rsidRDefault="002F7587" w:rsidP="002F7587">
      <w:pPr>
        <w:rPr>
          <w:b/>
          <w:color w:val="009FEE"/>
          <w:spacing w:val="20"/>
          <w:sz w:val="24"/>
          <w:szCs w:val="20"/>
          <w:lang w:val="uz-Cyrl-UZ"/>
        </w:rPr>
      </w:pPr>
      <w:r w:rsidRPr="00C20689">
        <w:rPr>
          <w:b/>
          <w:color w:val="009FEE"/>
          <w:spacing w:val="20"/>
          <w:sz w:val="24"/>
          <w:szCs w:val="20"/>
          <w:lang w:val="uz-Cyrl-UZ"/>
        </w:rPr>
        <w:t>СООРГАНИЗАТОРЫ:</w:t>
      </w:r>
    </w:p>
    <w:tbl>
      <w:tblPr>
        <w:tblStyle w:val="a5"/>
        <w:tblW w:w="110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7"/>
        <w:gridCol w:w="184"/>
        <w:gridCol w:w="2269"/>
        <w:gridCol w:w="324"/>
        <w:gridCol w:w="1234"/>
        <w:gridCol w:w="859"/>
        <w:gridCol w:w="843"/>
        <w:gridCol w:w="2286"/>
      </w:tblGrid>
      <w:tr w:rsidR="00701B25" w:rsidTr="00DA1F82">
        <w:trPr>
          <w:jc w:val="center"/>
        </w:trPr>
        <w:tc>
          <w:tcPr>
            <w:tcW w:w="3097" w:type="dxa"/>
            <w:tcBorders>
              <w:top w:val="single" w:sz="4" w:space="0" w:color="A3E0FF"/>
            </w:tcBorders>
            <w:vAlign w:val="center"/>
          </w:tcPr>
          <w:p w:rsidR="00701B25" w:rsidRDefault="00701B25" w:rsidP="00DE56C2">
            <w:pPr>
              <w:spacing w:before="1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68415" cy="505314"/>
                  <wp:effectExtent l="0" t="0" r="3810" b="9525"/>
                  <wp:docPr id="3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42" cy="51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gridSpan w:val="2"/>
            <w:tcBorders>
              <w:top w:val="single" w:sz="4" w:space="0" w:color="A3E0FF"/>
            </w:tcBorders>
            <w:vAlign w:val="center"/>
          </w:tcPr>
          <w:p w:rsidR="00701B25" w:rsidRDefault="00701B25" w:rsidP="00DE56C2">
            <w:pPr>
              <w:spacing w:before="1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39702" cy="534628"/>
                  <wp:effectExtent l="0" t="0" r="0" b="0"/>
                  <wp:docPr id="3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473" cy="56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4"/>
            <w:tcBorders>
              <w:top w:val="single" w:sz="4" w:space="0" w:color="A3E0FF"/>
            </w:tcBorders>
            <w:vAlign w:val="center"/>
          </w:tcPr>
          <w:p w:rsidR="00701B25" w:rsidRDefault="00701B25" w:rsidP="00DE56C2">
            <w:pPr>
              <w:spacing w:before="120"/>
              <w:jc w:val="center"/>
              <w:rPr>
                <w:sz w:val="20"/>
                <w:szCs w:val="20"/>
                <w:lang w:val="ru-RU"/>
              </w:rPr>
            </w:pPr>
            <w:r w:rsidRPr="00701B25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56271" cy="536681"/>
                  <wp:effectExtent l="0" t="0" r="1270" b="0"/>
                  <wp:docPr id="4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510" cy="54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top w:val="single" w:sz="4" w:space="0" w:color="A3E0FF"/>
            </w:tcBorders>
            <w:vAlign w:val="center"/>
          </w:tcPr>
          <w:p w:rsidR="00701B25" w:rsidRDefault="00701B25" w:rsidP="00701B25">
            <w:pPr>
              <w:spacing w:before="120"/>
              <w:jc w:val="center"/>
              <w:rPr>
                <w:sz w:val="20"/>
                <w:szCs w:val="20"/>
                <w:lang w:val="ru-RU"/>
              </w:rPr>
            </w:pPr>
            <w:r w:rsidRPr="00701B25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12190" cy="637540"/>
                  <wp:effectExtent l="19050" t="0" r="0" b="0"/>
                  <wp:docPr id="42" name="Рисунок 1" descr="C:\Users\ADM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587" w:rsidTr="00DA1F82">
        <w:trPr>
          <w:jc w:val="center"/>
        </w:trPr>
        <w:tc>
          <w:tcPr>
            <w:tcW w:w="3281" w:type="dxa"/>
            <w:gridSpan w:val="2"/>
            <w:vAlign w:val="center"/>
          </w:tcPr>
          <w:p w:rsidR="002F7587" w:rsidRDefault="002F7587" w:rsidP="00DE56C2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8817" cy="474285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87" cy="49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  <w:gridSpan w:val="2"/>
            <w:vAlign w:val="center"/>
          </w:tcPr>
          <w:p w:rsidR="002F7587" w:rsidRDefault="002F7587" w:rsidP="00DE56C2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09395" cy="69088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gridSpan w:val="2"/>
            <w:vAlign w:val="center"/>
          </w:tcPr>
          <w:p w:rsidR="002F7587" w:rsidRDefault="002F7587" w:rsidP="00DE56C2">
            <w:pPr>
              <w:jc w:val="center"/>
              <w:rPr>
                <w:noProof/>
                <w:lang w:val="ru-RU" w:eastAsia="ru-RU"/>
              </w:rPr>
            </w:pPr>
            <w:r w:rsidRPr="009460D3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06425" cy="614045"/>
                  <wp:effectExtent l="0" t="0" r="3175" b="0"/>
                  <wp:docPr id="2" name="Рисунок 2" descr="C:\Users\Pc\Desktop\Международная конференция\I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Международная конференция\I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9" w:type="dxa"/>
            <w:gridSpan w:val="2"/>
            <w:vAlign w:val="center"/>
          </w:tcPr>
          <w:p w:rsidR="002F7587" w:rsidRDefault="002F7587" w:rsidP="00DE56C2">
            <w:pPr>
              <w:jc w:val="center"/>
              <w:rPr>
                <w:noProof/>
                <w:lang w:val="ru-RU" w:eastAsia="ru-RU"/>
              </w:rPr>
            </w:pPr>
            <w:r w:rsidRPr="009460D3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58520" cy="5930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587" w:rsidTr="00DA1F82">
        <w:trPr>
          <w:jc w:val="center"/>
        </w:trPr>
        <w:tc>
          <w:tcPr>
            <w:tcW w:w="3097" w:type="dxa"/>
            <w:vAlign w:val="center"/>
          </w:tcPr>
          <w:p w:rsidR="002F7587" w:rsidRPr="002C010B" w:rsidRDefault="002F7587" w:rsidP="00DE56C2">
            <w:pPr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 w:rsidRPr="00235E96">
              <w:rPr>
                <w:noProof/>
                <w:lang w:val="ru-RU" w:eastAsia="ru-RU"/>
              </w:rPr>
              <w:drawing>
                <wp:inline distT="0" distB="0" distL="0" distR="0">
                  <wp:extent cx="1821485" cy="688185"/>
                  <wp:effectExtent l="0" t="0" r="7620" b="0"/>
                  <wp:docPr id="25" name="Рисунок 25" descr="C:\Users\Pc\Desktop\BFA логотип2,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FA логотип2,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424" t="23319" r="14628" b="14641"/>
                          <a:stretch/>
                        </pic:blipFill>
                        <pic:spPr bwMode="auto">
                          <a:xfrm>
                            <a:off x="0" y="0"/>
                            <a:ext cx="1832013" cy="69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gridSpan w:val="4"/>
            <w:vAlign w:val="center"/>
          </w:tcPr>
          <w:p w:rsidR="002F7587" w:rsidRDefault="002F7587" w:rsidP="00DE56C2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49650" cy="427512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373" cy="43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8" w:type="dxa"/>
            <w:gridSpan w:val="3"/>
            <w:vAlign w:val="center"/>
          </w:tcPr>
          <w:p w:rsidR="002F7587" w:rsidRDefault="002F7587" w:rsidP="00DA1F82">
            <w:pPr>
              <w:jc w:val="center"/>
              <w:rPr>
                <w:noProof/>
                <w:lang w:val="ru-RU" w:eastAsia="ru-RU"/>
              </w:rPr>
            </w:pPr>
            <w:r w:rsidRPr="000A6ECC">
              <w:rPr>
                <w:noProof/>
                <w:lang w:val="ru-RU" w:eastAsia="ru-RU"/>
              </w:rPr>
              <w:drawing>
                <wp:inline distT="0" distB="0" distL="0" distR="0">
                  <wp:extent cx="658495" cy="722630"/>
                  <wp:effectExtent l="19050" t="0" r="8255" b="0"/>
                  <wp:docPr id="16" name="Рисунок 1" descr="C:\Users\abduvaliev\Desktop\США\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duvaliev\Desktop\США\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1F82">
              <w:rPr>
                <w:noProof/>
                <w:lang w:val="ru-RU" w:eastAsia="ru-RU"/>
              </w:rPr>
              <w:t xml:space="preserve">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57068" cy="754911"/>
                  <wp:effectExtent l="19050" t="0" r="4932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97" cy="77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587" w:rsidTr="00DA1F82">
        <w:trPr>
          <w:jc w:val="center"/>
        </w:trPr>
        <w:tc>
          <w:tcPr>
            <w:tcW w:w="3097" w:type="dxa"/>
            <w:tcBorders>
              <w:bottom w:val="single" w:sz="4" w:space="0" w:color="A3E0FF"/>
            </w:tcBorders>
          </w:tcPr>
          <w:p w:rsidR="002F7587" w:rsidRPr="00592E6B" w:rsidRDefault="002F7587" w:rsidP="00DE56C2">
            <w:pPr>
              <w:ind w:firstLine="708"/>
              <w:rPr>
                <w:b/>
                <w:color w:val="0000FF"/>
                <w:sz w:val="12"/>
                <w:szCs w:val="20"/>
                <w:lang w:val="uz-Cyrl-UZ"/>
              </w:rPr>
            </w:pPr>
          </w:p>
          <w:p w:rsidR="002F7587" w:rsidRPr="00C20689" w:rsidRDefault="002F7587" w:rsidP="00DE56C2">
            <w:pPr>
              <w:ind w:firstLine="708"/>
              <w:rPr>
                <w:color w:val="009FEE"/>
                <w:spacing w:val="20"/>
                <w:sz w:val="20"/>
                <w:szCs w:val="20"/>
                <w:lang w:val="ru-RU"/>
              </w:rPr>
            </w:pPr>
            <w:r w:rsidRPr="00C20689">
              <w:rPr>
                <w:b/>
                <w:color w:val="009FEE"/>
                <w:spacing w:val="20"/>
                <w:sz w:val="24"/>
                <w:szCs w:val="20"/>
                <w:lang w:val="uz-Cyrl-UZ"/>
              </w:rPr>
              <w:t>СПОНСОРЫ</w:t>
            </w:r>
            <w:r w:rsidRPr="00C20689">
              <w:rPr>
                <w:b/>
                <w:color w:val="009FEE"/>
                <w:spacing w:val="20"/>
                <w:sz w:val="24"/>
                <w:szCs w:val="20"/>
                <w:lang w:val="ru-RU"/>
              </w:rPr>
              <w:t>:</w:t>
            </w:r>
          </w:p>
        </w:tc>
        <w:tc>
          <w:tcPr>
            <w:tcW w:w="4870" w:type="dxa"/>
            <w:gridSpan w:val="5"/>
            <w:tcBorders>
              <w:bottom w:val="single" w:sz="4" w:space="0" w:color="A3E0FF"/>
            </w:tcBorders>
          </w:tcPr>
          <w:p w:rsidR="002F7587" w:rsidRDefault="002F7587" w:rsidP="00DE56C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29" w:type="dxa"/>
            <w:gridSpan w:val="2"/>
            <w:tcBorders>
              <w:bottom w:val="single" w:sz="4" w:space="0" w:color="A3E0FF"/>
            </w:tcBorders>
          </w:tcPr>
          <w:p w:rsidR="002F7587" w:rsidRDefault="002F7587" w:rsidP="00DE56C2">
            <w:pPr>
              <w:rPr>
                <w:sz w:val="20"/>
                <w:szCs w:val="20"/>
                <w:lang w:val="ru-RU"/>
              </w:rPr>
            </w:pPr>
          </w:p>
        </w:tc>
      </w:tr>
      <w:tr w:rsidR="002F7587" w:rsidTr="00DA1F82">
        <w:trPr>
          <w:jc w:val="center"/>
        </w:trPr>
        <w:tc>
          <w:tcPr>
            <w:tcW w:w="3097" w:type="dxa"/>
            <w:tcBorders>
              <w:top w:val="single" w:sz="4" w:space="0" w:color="A3E0FF"/>
            </w:tcBorders>
          </w:tcPr>
          <w:p w:rsidR="002F7587" w:rsidRPr="00141B60" w:rsidRDefault="00165F29" w:rsidP="00165F29">
            <w:pPr>
              <w:spacing w:before="240"/>
              <w:rPr>
                <w:b/>
                <w:color w:val="0000FF"/>
                <w:sz w:val="24"/>
                <w:szCs w:val="20"/>
                <w:lang w:val="uz-Cyrl-UZ"/>
              </w:rPr>
            </w:pPr>
            <w:r>
              <w:rPr>
                <w:b/>
                <w:color w:val="0000FF"/>
                <w:sz w:val="24"/>
                <w:szCs w:val="20"/>
              </w:rPr>
              <w:t xml:space="preserve">        </w:t>
            </w:r>
            <w:r w:rsidR="00104129">
              <w:rPr>
                <w:b/>
                <w:noProof/>
                <w:color w:val="0000FF"/>
                <w:sz w:val="24"/>
                <w:szCs w:val="20"/>
                <w:lang w:val="ru-RU" w:eastAsia="ru-RU"/>
              </w:rPr>
              <w:drawing>
                <wp:inline distT="0" distB="0" distL="0" distR="0">
                  <wp:extent cx="1354348" cy="571922"/>
                  <wp:effectExtent l="19050" t="0" r="0" b="0"/>
                  <wp:docPr id="7" name="Рисунок 2" descr="C:\Users\ADM\Desktop\Logo CorelDraw (2)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\Desktop\Logo CorelDraw (2)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319" cy="57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gridSpan w:val="5"/>
            <w:tcBorders>
              <w:top w:val="single" w:sz="4" w:space="0" w:color="A3E0FF"/>
            </w:tcBorders>
          </w:tcPr>
          <w:p w:rsidR="002F7587" w:rsidRDefault="002F7587" w:rsidP="00165F29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1074476</wp:posOffset>
                  </wp:positionH>
                  <wp:positionV relativeFrom="paragraph">
                    <wp:posOffset>41579</wp:posOffset>
                  </wp:positionV>
                  <wp:extent cx="714375" cy="818515"/>
                  <wp:effectExtent l="19050" t="0" r="9525" b="0"/>
                  <wp:wrapTight wrapText="bothSides">
                    <wp:wrapPolygon edited="0">
                      <wp:start x="-576" y="0"/>
                      <wp:lineTo x="-576" y="21114"/>
                      <wp:lineTo x="21888" y="21114"/>
                      <wp:lineTo x="21888" y="0"/>
                      <wp:lineTo x="-576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9" w:type="dxa"/>
            <w:gridSpan w:val="2"/>
            <w:tcBorders>
              <w:top w:val="single" w:sz="4" w:space="0" w:color="A3E0FF"/>
            </w:tcBorders>
          </w:tcPr>
          <w:p w:rsidR="002F7587" w:rsidRDefault="002F7587" w:rsidP="00DE56C2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-27149</wp:posOffset>
                  </wp:positionH>
                  <wp:positionV relativeFrom="paragraph">
                    <wp:posOffset>375992</wp:posOffset>
                  </wp:positionV>
                  <wp:extent cx="1666240" cy="224790"/>
                  <wp:effectExtent l="0" t="0" r="0" b="3810"/>
                  <wp:wrapTight wrapText="bothSides">
                    <wp:wrapPolygon edited="0">
                      <wp:start x="0" y="0"/>
                      <wp:lineTo x="0" y="20136"/>
                      <wp:lineTo x="21238" y="20136"/>
                      <wp:lineTo x="21238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7587" w:rsidTr="00DA1F82">
        <w:trPr>
          <w:jc w:val="center"/>
        </w:trPr>
        <w:tc>
          <w:tcPr>
            <w:tcW w:w="7967" w:type="dxa"/>
            <w:gridSpan w:val="6"/>
            <w:tcBorders>
              <w:bottom w:val="single" w:sz="4" w:space="0" w:color="A3E0FF"/>
            </w:tcBorders>
          </w:tcPr>
          <w:p w:rsidR="002F7587" w:rsidRPr="00592E6B" w:rsidRDefault="002F7587" w:rsidP="00DE56C2">
            <w:pPr>
              <w:ind w:firstLine="600"/>
              <w:rPr>
                <w:b/>
                <w:color w:val="0000FF"/>
                <w:sz w:val="12"/>
                <w:szCs w:val="20"/>
                <w:lang w:val="uz-Cyrl-UZ"/>
              </w:rPr>
            </w:pPr>
          </w:p>
          <w:p w:rsidR="002F7587" w:rsidRPr="00C20689" w:rsidRDefault="002F7587" w:rsidP="00DE56C2">
            <w:pPr>
              <w:ind w:firstLine="600"/>
              <w:rPr>
                <w:color w:val="009FEE"/>
                <w:spacing w:val="20"/>
                <w:sz w:val="20"/>
                <w:szCs w:val="20"/>
                <w:lang w:val="ru-RU"/>
              </w:rPr>
            </w:pPr>
            <w:r w:rsidRPr="00C20689">
              <w:rPr>
                <w:b/>
                <w:color w:val="009FEE"/>
                <w:spacing w:val="20"/>
                <w:sz w:val="24"/>
                <w:szCs w:val="20"/>
                <w:lang w:val="uz-Cyrl-UZ"/>
              </w:rPr>
              <w:t>ИНФОРМАЦИОННАЯ ПОДДЕРЖКА:</w:t>
            </w:r>
          </w:p>
        </w:tc>
        <w:tc>
          <w:tcPr>
            <w:tcW w:w="3129" w:type="dxa"/>
            <w:gridSpan w:val="2"/>
            <w:tcBorders>
              <w:bottom w:val="single" w:sz="4" w:space="0" w:color="A3E0FF"/>
            </w:tcBorders>
          </w:tcPr>
          <w:p w:rsidR="002F7587" w:rsidRDefault="002F7587" w:rsidP="00DE56C2">
            <w:pPr>
              <w:rPr>
                <w:sz w:val="20"/>
                <w:szCs w:val="20"/>
                <w:lang w:val="ru-RU"/>
              </w:rPr>
            </w:pPr>
          </w:p>
        </w:tc>
      </w:tr>
      <w:tr w:rsidR="002F7587" w:rsidTr="00DA1F82">
        <w:trPr>
          <w:jc w:val="center"/>
        </w:trPr>
        <w:tc>
          <w:tcPr>
            <w:tcW w:w="3097" w:type="dxa"/>
            <w:tcBorders>
              <w:top w:val="single" w:sz="4" w:space="0" w:color="A3E0FF"/>
            </w:tcBorders>
          </w:tcPr>
          <w:p w:rsidR="002F7587" w:rsidRPr="00141B60" w:rsidRDefault="004462F4" w:rsidP="00DE56C2">
            <w:pPr>
              <w:rPr>
                <w:b/>
                <w:color w:val="0000FF"/>
                <w:sz w:val="24"/>
                <w:szCs w:val="20"/>
                <w:lang w:val="uz-Cyrl-UZ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1824650</wp:posOffset>
                  </wp:positionH>
                  <wp:positionV relativeFrom="paragraph">
                    <wp:posOffset>660592</wp:posOffset>
                  </wp:positionV>
                  <wp:extent cx="2575294" cy="350874"/>
                  <wp:effectExtent l="19050" t="0" r="0" b="0"/>
                  <wp:wrapNone/>
                  <wp:docPr id="19" name="Рисунок 19" descr="C:\Users\Admin\Desktop\ЛОГОТИПЛАР\logo_uzreport tv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Admin\Desktop\ЛОГОТИПЛАР\logo_uzreport tv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8363" b="37601"/>
                          <a:stretch/>
                        </pic:blipFill>
                        <pic:spPr bwMode="auto">
                          <a:xfrm>
                            <a:off x="0" y="0"/>
                            <a:ext cx="2575294" cy="35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F7587">
              <w:rPr>
                <w:noProof/>
                <w:lang w:val="ru-RU"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368671</wp:posOffset>
                  </wp:positionH>
                  <wp:positionV relativeFrom="paragraph">
                    <wp:posOffset>124520</wp:posOffset>
                  </wp:positionV>
                  <wp:extent cx="879475" cy="724535"/>
                  <wp:effectExtent l="0" t="0" r="0" b="0"/>
                  <wp:wrapTight wrapText="bothSides">
                    <wp:wrapPolygon edited="0">
                      <wp:start x="0" y="0"/>
                      <wp:lineTo x="0" y="21013"/>
                      <wp:lineTo x="21054" y="21013"/>
                      <wp:lineTo x="21054" y="0"/>
                      <wp:lineTo x="0" y="0"/>
                    </wp:wrapPolygon>
                  </wp:wrapTight>
                  <wp:docPr id="18" name="Рисунок 18" descr="C:\Users\Admin\Desktop\ЛОГОТИПЛАР\o'zbek 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Admin\Desktop\ЛОГОТИПЛАР\o'zbek 2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0" w:type="dxa"/>
            <w:gridSpan w:val="5"/>
            <w:tcBorders>
              <w:top w:val="single" w:sz="4" w:space="0" w:color="A3E0FF"/>
            </w:tcBorders>
          </w:tcPr>
          <w:p w:rsidR="002F7587" w:rsidRDefault="002F7587" w:rsidP="00DE56C2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203200</wp:posOffset>
                  </wp:positionV>
                  <wp:extent cx="1153795" cy="339725"/>
                  <wp:effectExtent l="19050" t="0" r="8255" b="0"/>
                  <wp:wrapTight wrapText="bothSides">
                    <wp:wrapPolygon edited="0">
                      <wp:start x="-357" y="0"/>
                      <wp:lineTo x="-357" y="20591"/>
                      <wp:lineTo x="21755" y="20591"/>
                      <wp:lineTo x="21755" y="0"/>
                      <wp:lineTo x="-357" y="0"/>
                    </wp:wrapPolygon>
                  </wp:wrapTight>
                  <wp:docPr id="4" name="Рисунок 4" descr="C:\Users\Admin\Desktop\ЛОГОТИПЛАР\991264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Admin\Desktop\ЛОГОТИПЛАР\99126484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9323" b="24410"/>
                          <a:stretch/>
                        </pic:blipFill>
                        <pic:spPr bwMode="auto">
                          <a:xfrm>
                            <a:off x="0" y="0"/>
                            <a:ext cx="115379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9" w:type="dxa"/>
            <w:gridSpan w:val="2"/>
            <w:tcBorders>
              <w:top w:val="single" w:sz="4" w:space="0" w:color="A3E0FF"/>
            </w:tcBorders>
            <w:vAlign w:val="center"/>
          </w:tcPr>
          <w:p w:rsidR="002F7587" w:rsidRDefault="002F7587" w:rsidP="00DE56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49704" cy="753795"/>
                  <wp:effectExtent l="0" t="0" r="0" b="825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554" cy="76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587" w:rsidTr="00DA1F82">
        <w:trPr>
          <w:jc w:val="center"/>
        </w:trPr>
        <w:tc>
          <w:tcPr>
            <w:tcW w:w="3097" w:type="dxa"/>
          </w:tcPr>
          <w:p w:rsidR="002F7587" w:rsidRDefault="002F7587" w:rsidP="00DE56C2">
            <w:pPr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4870" w:type="dxa"/>
            <w:gridSpan w:val="5"/>
          </w:tcPr>
          <w:p w:rsidR="002F7587" w:rsidRDefault="002F7587" w:rsidP="00DE56C2">
            <w:pPr>
              <w:rPr>
                <w:noProof/>
                <w:lang w:val="ru-RU" w:eastAsia="ru-RU"/>
              </w:rPr>
            </w:pPr>
          </w:p>
        </w:tc>
        <w:tc>
          <w:tcPr>
            <w:tcW w:w="3129" w:type="dxa"/>
            <w:gridSpan w:val="2"/>
          </w:tcPr>
          <w:p w:rsidR="002F7587" w:rsidRDefault="002F7587" w:rsidP="00DE56C2">
            <w:pPr>
              <w:rPr>
                <w:noProof/>
                <w:lang w:val="ru-RU" w:eastAsia="ru-RU"/>
              </w:rPr>
            </w:pPr>
          </w:p>
        </w:tc>
      </w:tr>
    </w:tbl>
    <w:p w:rsidR="002F7587" w:rsidRPr="00A37E19" w:rsidRDefault="002F7587" w:rsidP="002F7587">
      <w:pPr>
        <w:jc w:val="center"/>
        <w:rPr>
          <w:u w:val="single"/>
          <w:lang w:val="uz-Cyrl-UZ"/>
        </w:rPr>
      </w:pPr>
    </w:p>
    <w:p w:rsidR="002F7587" w:rsidRPr="00E1669A" w:rsidRDefault="00367267">
      <w:pPr>
        <w:rPr>
          <w:lang w:val="uz-Cyrl-UZ"/>
        </w:rPr>
      </w:pPr>
      <w:r w:rsidRPr="00367267">
        <w:rPr>
          <w:noProof/>
          <w:u w:val="single"/>
          <w:lang w:val="ru-RU" w:eastAsia="ru-RU"/>
        </w:rPr>
        <w:pict>
          <v:rect id="_x0000_s1027" style="position:absolute;margin-left:28.7pt;margin-top:1.4pt;width:459.1pt;height:52.4pt;z-index:251671552" stroked="f">
            <v:textbox style="mso-next-textbox:#_x0000_s1027">
              <w:txbxContent>
                <w:p w:rsidR="002F7587" w:rsidRPr="00D854BF" w:rsidRDefault="002F7587" w:rsidP="002F7587">
                  <w:pPr>
                    <w:jc w:val="center"/>
                    <w:rPr>
                      <w:color w:val="0000FF"/>
                      <w:sz w:val="20"/>
                      <w:szCs w:val="20"/>
                      <w:lang w:val="uz-Cyrl-UZ"/>
                    </w:rPr>
                  </w:pPr>
                  <w:r w:rsidRPr="00D854BF">
                    <w:rPr>
                      <w:color w:val="0000FF"/>
                      <w:sz w:val="20"/>
                      <w:szCs w:val="20"/>
                      <w:lang w:val="ru-RU"/>
                    </w:rPr>
                    <w:t>г</w:t>
                  </w:r>
                  <w:r w:rsidRPr="00D854BF">
                    <w:rPr>
                      <w:color w:val="0000FF"/>
                      <w:sz w:val="20"/>
                      <w:szCs w:val="20"/>
                      <w:lang w:val="uz-Cyrl-UZ"/>
                    </w:rPr>
                    <w:t xml:space="preserve">. Ташкент, ул. Ислама Каримова 49. Тел: </w:t>
                  </w:r>
                  <w:r w:rsidRPr="00D854BF">
                    <w:rPr>
                      <w:color w:val="0000FF"/>
                      <w:sz w:val="20"/>
                      <w:szCs w:val="20"/>
                      <w:lang w:val="ru-RU"/>
                    </w:rPr>
                    <w:t xml:space="preserve">239-27-09, </w:t>
                  </w:r>
                  <w:r w:rsidRPr="00D854BF">
                    <w:rPr>
                      <w:color w:val="0000FF"/>
                      <w:sz w:val="20"/>
                      <w:szCs w:val="20"/>
                      <w:lang w:val="uz-Cyrl-UZ"/>
                    </w:rPr>
                    <w:t>(97) 155-78-56</w:t>
                  </w:r>
                </w:p>
                <w:p w:rsidR="002F7587" w:rsidRPr="00D854BF" w:rsidRDefault="002F7587" w:rsidP="002F7587">
                  <w:pPr>
                    <w:jc w:val="center"/>
                    <w:rPr>
                      <w:b/>
                      <w:color w:val="0000FF"/>
                      <w:sz w:val="20"/>
                      <w:szCs w:val="20"/>
                      <w:lang w:val="uz-Cyrl-UZ"/>
                    </w:rPr>
                  </w:pPr>
                  <w:r w:rsidRPr="00D854BF">
                    <w:rPr>
                      <w:color w:val="0000FF"/>
                      <w:sz w:val="20"/>
                      <w:szCs w:val="20"/>
                      <w:lang w:val="uz-Cyrl-UZ"/>
                    </w:rPr>
                    <w:t xml:space="preserve">Ташкентский государственный экономический университет, </w:t>
                  </w:r>
                  <w:r w:rsidRPr="00D854BF">
                    <w:rPr>
                      <w:b/>
                      <w:color w:val="0000FF"/>
                      <w:sz w:val="20"/>
                      <w:szCs w:val="20"/>
                      <w:lang w:val="uz-Cyrl-UZ"/>
                    </w:rPr>
                    <w:t>Дворец культуры.</w:t>
                  </w:r>
                </w:p>
                <w:p w:rsidR="002F7587" w:rsidRPr="00A7599D" w:rsidRDefault="002F7587" w:rsidP="002F7587">
                  <w:pPr>
                    <w:jc w:val="center"/>
                    <w:rPr>
                      <w:color w:val="0000FF"/>
                      <w:u w:val="single"/>
                      <w:lang w:val="uz-Cyrl-UZ"/>
                    </w:rPr>
                  </w:pPr>
                  <w:r w:rsidRPr="00A7599D">
                    <w:rPr>
                      <w:color w:val="0000FF"/>
                      <w:sz w:val="20"/>
                      <w:szCs w:val="20"/>
                      <w:u w:val="single"/>
                      <w:lang w:val="uz-Cyrl-UZ"/>
                    </w:rPr>
                    <w:t>tsue.uz</w:t>
                  </w:r>
                  <w:r w:rsidR="0073321C" w:rsidRPr="0073321C">
                    <w:rPr>
                      <w:color w:val="0000FF"/>
                      <w:sz w:val="20"/>
                      <w:szCs w:val="20"/>
                      <w:lang w:val="uz-Cyrl-UZ"/>
                    </w:rPr>
                    <w:t xml:space="preserve"> </w:t>
                  </w:r>
                  <w:r w:rsidR="0073321C">
                    <w:rPr>
                      <w:color w:val="0000FF"/>
                      <w:sz w:val="20"/>
                      <w:szCs w:val="20"/>
                      <w:lang w:val="uz-Cyrl-UZ"/>
                    </w:rPr>
                    <w:sym w:font="Symbol" w:char="F0BD"/>
                  </w:r>
                  <w:r w:rsidRPr="00A7599D">
                    <w:rPr>
                      <w:color w:val="0000FF"/>
                      <w:sz w:val="20"/>
                      <w:szCs w:val="20"/>
                      <w:lang w:val="uz-Cyrl-UZ"/>
                    </w:rPr>
                    <w:t xml:space="preserve"> </w:t>
                  </w:r>
                  <w:r w:rsidRPr="00A7599D">
                    <w:rPr>
                      <w:color w:val="0000FF"/>
                      <w:sz w:val="20"/>
                      <w:szCs w:val="20"/>
                      <w:u w:val="single"/>
                      <w:lang w:val="uz-Cyrl-UZ"/>
                    </w:rPr>
                    <w:t>wc.tsue.uz</w:t>
                  </w:r>
                </w:p>
              </w:txbxContent>
            </v:textbox>
          </v:rect>
        </w:pict>
      </w:r>
    </w:p>
    <w:sectPr w:rsidR="002F7587" w:rsidRPr="00E1669A" w:rsidSect="003C4BB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627"/>
    <w:rsid w:val="00007A5F"/>
    <w:rsid w:val="000151F0"/>
    <w:rsid w:val="00032FD7"/>
    <w:rsid w:val="00044C02"/>
    <w:rsid w:val="00051565"/>
    <w:rsid w:val="0007099A"/>
    <w:rsid w:val="000C7FFB"/>
    <w:rsid w:val="000D6E94"/>
    <w:rsid w:val="00104129"/>
    <w:rsid w:val="00110B77"/>
    <w:rsid w:val="00150262"/>
    <w:rsid w:val="00165F29"/>
    <w:rsid w:val="0017231E"/>
    <w:rsid w:val="00184FEF"/>
    <w:rsid w:val="001B6FED"/>
    <w:rsid w:val="001C604C"/>
    <w:rsid w:val="001E0063"/>
    <w:rsid w:val="001E501E"/>
    <w:rsid w:val="00215E72"/>
    <w:rsid w:val="00267AB3"/>
    <w:rsid w:val="00283519"/>
    <w:rsid w:val="002969F2"/>
    <w:rsid w:val="002B00C5"/>
    <w:rsid w:val="002B3755"/>
    <w:rsid w:val="002C7DC9"/>
    <w:rsid w:val="002F1B58"/>
    <w:rsid w:val="002F5BE9"/>
    <w:rsid w:val="002F7587"/>
    <w:rsid w:val="003252D8"/>
    <w:rsid w:val="00336B2B"/>
    <w:rsid w:val="003410DC"/>
    <w:rsid w:val="003563DE"/>
    <w:rsid w:val="00367267"/>
    <w:rsid w:val="00370823"/>
    <w:rsid w:val="00372ADC"/>
    <w:rsid w:val="003819FE"/>
    <w:rsid w:val="00387D59"/>
    <w:rsid w:val="00393DBE"/>
    <w:rsid w:val="003A026A"/>
    <w:rsid w:val="003C4BB1"/>
    <w:rsid w:val="0040088A"/>
    <w:rsid w:val="00403B1D"/>
    <w:rsid w:val="0040629F"/>
    <w:rsid w:val="00423C99"/>
    <w:rsid w:val="004342E9"/>
    <w:rsid w:val="004462F4"/>
    <w:rsid w:val="004F5627"/>
    <w:rsid w:val="00527158"/>
    <w:rsid w:val="00547424"/>
    <w:rsid w:val="005500ED"/>
    <w:rsid w:val="00595A2D"/>
    <w:rsid w:val="005C0BF6"/>
    <w:rsid w:val="005F618F"/>
    <w:rsid w:val="006057B0"/>
    <w:rsid w:val="00620913"/>
    <w:rsid w:val="00643E0C"/>
    <w:rsid w:val="00644186"/>
    <w:rsid w:val="00646B22"/>
    <w:rsid w:val="006755DE"/>
    <w:rsid w:val="006855D9"/>
    <w:rsid w:val="00687B3A"/>
    <w:rsid w:val="006969DC"/>
    <w:rsid w:val="006A5D79"/>
    <w:rsid w:val="006B6472"/>
    <w:rsid w:val="006C2607"/>
    <w:rsid w:val="00701B25"/>
    <w:rsid w:val="00704752"/>
    <w:rsid w:val="00710D83"/>
    <w:rsid w:val="00711D44"/>
    <w:rsid w:val="007256E2"/>
    <w:rsid w:val="0073321C"/>
    <w:rsid w:val="00735D13"/>
    <w:rsid w:val="007432DA"/>
    <w:rsid w:val="00753DA0"/>
    <w:rsid w:val="00767C27"/>
    <w:rsid w:val="007953B6"/>
    <w:rsid w:val="008119E5"/>
    <w:rsid w:val="0088348A"/>
    <w:rsid w:val="008847F3"/>
    <w:rsid w:val="008A5EC9"/>
    <w:rsid w:val="008F3DA6"/>
    <w:rsid w:val="00930D86"/>
    <w:rsid w:val="00933D8C"/>
    <w:rsid w:val="00945012"/>
    <w:rsid w:val="00A001AF"/>
    <w:rsid w:val="00A1364C"/>
    <w:rsid w:val="00A72170"/>
    <w:rsid w:val="00A73EF1"/>
    <w:rsid w:val="00A77E27"/>
    <w:rsid w:val="00A9200A"/>
    <w:rsid w:val="00AC2A02"/>
    <w:rsid w:val="00AD6023"/>
    <w:rsid w:val="00AD7E1F"/>
    <w:rsid w:val="00B10ECB"/>
    <w:rsid w:val="00B2061F"/>
    <w:rsid w:val="00B21FCE"/>
    <w:rsid w:val="00B447D8"/>
    <w:rsid w:val="00B93B98"/>
    <w:rsid w:val="00B96BA4"/>
    <w:rsid w:val="00BA5A00"/>
    <w:rsid w:val="00BA70D3"/>
    <w:rsid w:val="00BB2378"/>
    <w:rsid w:val="00C073C8"/>
    <w:rsid w:val="00C12DEC"/>
    <w:rsid w:val="00C20689"/>
    <w:rsid w:val="00C264C4"/>
    <w:rsid w:val="00C332DE"/>
    <w:rsid w:val="00C34820"/>
    <w:rsid w:val="00C70E1F"/>
    <w:rsid w:val="00C845ED"/>
    <w:rsid w:val="00CA3201"/>
    <w:rsid w:val="00CC2761"/>
    <w:rsid w:val="00CF1E02"/>
    <w:rsid w:val="00D01E0C"/>
    <w:rsid w:val="00D16871"/>
    <w:rsid w:val="00D16BEF"/>
    <w:rsid w:val="00D30026"/>
    <w:rsid w:val="00D7446E"/>
    <w:rsid w:val="00D77B86"/>
    <w:rsid w:val="00DA1F82"/>
    <w:rsid w:val="00DC7ED8"/>
    <w:rsid w:val="00DD3056"/>
    <w:rsid w:val="00E0552A"/>
    <w:rsid w:val="00E1669A"/>
    <w:rsid w:val="00EE6A31"/>
    <w:rsid w:val="00F41D19"/>
    <w:rsid w:val="00F441C7"/>
    <w:rsid w:val="00F829B3"/>
    <w:rsid w:val="00F92A71"/>
    <w:rsid w:val="00FC2487"/>
    <w:rsid w:val="00FC798B"/>
    <w:rsid w:val="00FF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210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Таблица простая 21"/>
    <w:basedOn w:val="a1"/>
    <w:uiPriority w:val="42"/>
    <w:rsid w:val="004F5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List Paragraph"/>
    <w:basedOn w:val="a"/>
    <w:uiPriority w:val="34"/>
    <w:qFormat/>
    <w:rsid w:val="004F5627"/>
    <w:pPr>
      <w:spacing w:after="160" w:line="259" w:lineRule="auto"/>
      <w:ind w:left="720"/>
      <w:contextualSpacing/>
    </w:pPr>
    <w:rPr>
      <w:rFonts w:ascii="Calibri" w:eastAsia="Calibri" w:hAnsi="Calibri"/>
      <w:noProof/>
      <w:sz w:val="22"/>
      <w:szCs w:val="22"/>
      <w:lang w:val="uz-Cyrl-UZ"/>
    </w:rPr>
  </w:style>
  <w:style w:type="character" w:styleId="a4">
    <w:name w:val="Hyperlink"/>
    <w:basedOn w:val="a0"/>
    <w:uiPriority w:val="99"/>
    <w:unhideWhenUsed/>
    <w:rsid w:val="004F562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F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75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587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Emphasis"/>
    <w:basedOn w:val="a0"/>
    <w:uiPriority w:val="20"/>
    <w:qFormat/>
    <w:rsid w:val="00A1364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1%81%D1%82%D0%B8%D1%82%D1%83%D1%82_%D1%8D%D0%BA%D0%BE%D0%BD%D0%BE%D0%BC%D0%B8%D0%BA%D0%B8_%D0%A0%D0%90%D0%9D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://ru.wikipedia.org/wiki/%D0%A1%D0%B5%D0%BA%D1%86%D0%B8%D1%8F_%D1%8D%D0%BA%D0%BE%D0%BD%D0%BE%D0%BC%D0%B8%D0%BA%D0%B8_%D0%9E%D0%9E%D0%9D_%D0%A0%D0%90%D0%9D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5E90-2102-4211-BFB2-C00FE7A4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2018-05-28T03:12:00Z</cp:lastPrinted>
  <dcterms:created xsi:type="dcterms:W3CDTF">2018-05-28T03:12:00Z</dcterms:created>
  <dcterms:modified xsi:type="dcterms:W3CDTF">2018-05-28T18:25:00Z</dcterms:modified>
</cp:coreProperties>
</file>