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090" w:rsidRDefault="00646090" w:rsidP="00F453E2">
      <w:pPr>
        <w:spacing w:line="360" w:lineRule="auto"/>
        <w:ind w:left="7080"/>
        <w:jc w:val="both"/>
        <w:rPr>
          <w:sz w:val="28"/>
          <w:szCs w:val="28"/>
        </w:rPr>
      </w:pPr>
      <w:r>
        <w:rPr>
          <w:b/>
          <w:bCs/>
          <w:sz w:val="28"/>
          <w:szCs w:val="28"/>
        </w:rPr>
        <w:t xml:space="preserve">Приложение  </w:t>
      </w:r>
      <w:r w:rsidR="001819EF">
        <w:rPr>
          <w:b/>
          <w:bCs/>
          <w:sz w:val="28"/>
          <w:szCs w:val="28"/>
        </w:rPr>
        <w:t>1</w:t>
      </w:r>
    </w:p>
    <w:p w:rsidR="00112E97" w:rsidRPr="00EC7A5F" w:rsidRDefault="00112E97" w:rsidP="00F453E2">
      <w:pPr>
        <w:spacing w:after="200" w:line="360" w:lineRule="auto"/>
        <w:jc w:val="center"/>
        <w:rPr>
          <w:rFonts w:eastAsia="Calibri"/>
          <w:b/>
          <w:bCs/>
          <w:sz w:val="28"/>
          <w:szCs w:val="28"/>
          <w:lang w:eastAsia="en-US"/>
        </w:rPr>
      </w:pPr>
      <w:r w:rsidRPr="00EC7A5F">
        <w:rPr>
          <w:rFonts w:eastAsia="Calibri"/>
          <w:b/>
          <w:bCs/>
          <w:sz w:val="28"/>
          <w:szCs w:val="28"/>
          <w:lang w:eastAsia="en-US"/>
        </w:rPr>
        <w:t>Отчет</w:t>
      </w:r>
      <w:r w:rsidR="00AF766B">
        <w:rPr>
          <w:rFonts w:eastAsia="Calibri"/>
          <w:b/>
          <w:bCs/>
          <w:sz w:val="28"/>
          <w:szCs w:val="28"/>
          <w:lang w:eastAsia="en-US"/>
        </w:rPr>
        <w:t xml:space="preserve"> </w:t>
      </w:r>
      <w:r w:rsidRPr="00EC7A5F">
        <w:rPr>
          <w:rFonts w:eastAsia="Calibri"/>
          <w:b/>
          <w:bCs/>
          <w:sz w:val="28"/>
          <w:szCs w:val="28"/>
          <w:lang w:eastAsia="en-US"/>
        </w:rPr>
        <w:t>о научных исследованиях и прикладных работах Института перспективных научных исследований за 201</w:t>
      </w:r>
      <w:r w:rsidR="00BF66A8">
        <w:rPr>
          <w:rFonts w:eastAsia="Calibri"/>
          <w:b/>
          <w:bCs/>
          <w:sz w:val="28"/>
          <w:szCs w:val="28"/>
          <w:lang w:eastAsia="en-US"/>
        </w:rPr>
        <w:t>5</w:t>
      </w:r>
      <w:r w:rsidRPr="00EC7A5F">
        <w:rPr>
          <w:rFonts w:eastAsia="Calibri"/>
          <w:b/>
          <w:bCs/>
          <w:sz w:val="28"/>
          <w:szCs w:val="28"/>
          <w:lang w:eastAsia="en-US"/>
        </w:rPr>
        <w:t xml:space="preserve"> год</w:t>
      </w:r>
    </w:p>
    <w:p w:rsidR="00B3145F" w:rsidRPr="00ED4F27" w:rsidRDefault="005F523C" w:rsidP="00ED4F27">
      <w:pPr>
        <w:pStyle w:val="a5"/>
        <w:numPr>
          <w:ilvl w:val="0"/>
          <w:numId w:val="10"/>
        </w:numPr>
        <w:spacing w:line="276" w:lineRule="auto"/>
        <w:rPr>
          <w:b/>
          <w:iCs/>
          <w:szCs w:val="28"/>
        </w:rPr>
      </w:pPr>
      <w:r w:rsidRPr="00ED4F27">
        <w:rPr>
          <w:b/>
          <w:szCs w:val="28"/>
        </w:rPr>
        <w:t xml:space="preserve">Теоретико-методологические  макроэкономические </w:t>
      </w:r>
      <w:r w:rsidRPr="00ED4F27">
        <w:rPr>
          <w:b/>
          <w:iCs/>
          <w:szCs w:val="28"/>
        </w:rPr>
        <w:t>исследования</w:t>
      </w:r>
      <w:r w:rsidRPr="00ED4F27">
        <w:rPr>
          <w:b/>
          <w:szCs w:val="28"/>
        </w:rPr>
        <w:t xml:space="preserve"> (отв. Л.С. </w:t>
      </w:r>
      <w:proofErr w:type="gramStart"/>
      <w:r w:rsidRPr="00ED4F27">
        <w:rPr>
          <w:b/>
          <w:szCs w:val="28"/>
        </w:rPr>
        <w:t>Черной</w:t>
      </w:r>
      <w:proofErr w:type="gramEnd"/>
      <w:r w:rsidRPr="00ED4F27">
        <w:rPr>
          <w:b/>
          <w:szCs w:val="28"/>
        </w:rPr>
        <w:t>)</w:t>
      </w:r>
    </w:p>
    <w:p w:rsidR="00B935FB" w:rsidRPr="00165D03" w:rsidRDefault="00B3145F" w:rsidP="00ED4F27">
      <w:pPr>
        <w:spacing w:line="276" w:lineRule="auto"/>
        <w:ind w:firstLine="567"/>
        <w:jc w:val="both"/>
        <w:rPr>
          <w:sz w:val="28"/>
          <w:szCs w:val="28"/>
        </w:rPr>
      </w:pPr>
      <w:r w:rsidRPr="00165D03">
        <w:rPr>
          <w:sz w:val="28"/>
          <w:szCs w:val="28"/>
        </w:rPr>
        <w:t xml:space="preserve">В рамках участия в реализации НИР Отделения общественных наук РАН «Модернизация и экономическая безопасность Российской Федерации» </w:t>
      </w:r>
      <w:r w:rsidRPr="00165D03">
        <w:rPr>
          <w:iCs/>
          <w:sz w:val="28"/>
          <w:szCs w:val="28"/>
        </w:rPr>
        <w:t xml:space="preserve"> п</w:t>
      </w:r>
      <w:r w:rsidRPr="00165D03">
        <w:rPr>
          <w:sz w:val="28"/>
          <w:szCs w:val="28"/>
        </w:rPr>
        <w:t xml:space="preserve">родолжены исследования  </w:t>
      </w:r>
      <w:r w:rsidR="00F30967" w:rsidRPr="00165D03">
        <w:rPr>
          <w:sz w:val="28"/>
          <w:szCs w:val="28"/>
        </w:rPr>
        <w:t>социально-экономическо</w:t>
      </w:r>
      <w:r w:rsidRPr="00165D03">
        <w:rPr>
          <w:sz w:val="28"/>
          <w:szCs w:val="28"/>
        </w:rPr>
        <w:t xml:space="preserve">го развития </w:t>
      </w:r>
      <w:r w:rsidR="00F30967" w:rsidRPr="00165D03">
        <w:rPr>
          <w:sz w:val="28"/>
          <w:szCs w:val="28"/>
        </w:rPr>
        <w:t>национального хозяйства</w:t>
      </w:r>
      <w:r w:rsidR="00F30967" w:rsidRPr="00165D03">
        <w:rPr>
          <w:sz w:val="28"/>
          <w:szCs w:val="28"/>
        </w:rPr>
        <w:t xml:space="preserve"> </w:t>
      </w:r>
      <w:r w:rsidRPr="00165D03">
        <w:rPr>
          <w:sz w:val="28"/>
          <w:szCs w:val="28"/>
        </w:rPr>
        <w:t xml:space="preserve">России на основе стратегии </w:t>
      </w:r>
      <w:r w:rsidR="00F30967" w:rsidRPr="00165D03">
        <w:rPr>
          <w:sz w:val="28"/>
          <w:szCs w:val="28"/>
        </w:rPr>
        <w:t xml:space="preserve">технологической </w:t>
      </w:r>
      <w:r w:rsidRPr="00165D03">
        <w:rPr>
          <w:sz w:val="28"/>
          <w:szCs w:val="28"/>
        </w:rPr>
        <w:t xml:space="preserve">модернизации </w:t>
      </w:r>
      <w:r w:rsidR="00F30967" w:rsidRPr="00165D03">
        <w:rPr>
          <w:sz w:val="28"/>
          <w:szCs w:val="28"/>
        </w:rPr>
        <w:t>экономики</w:t>
      </w:r>
      <w:r w:rsidR="00F30967" w:rsidRPr="00165D03">
        <w:rPr>
          <w:sz w:val="28"/>
          <w:szCs w:val="28"/>
        </w:rPr>
        <w:t xml:space="preserve"> </w:t>
      </w:r>
      <w:r w:rsidRPr="00165D03">
        <w:rPr>
          <w:sz w:val="28"/>
          <w:szCs w:val="28"/>
        </w:rPr>
        <w:t xml:space="preserve">в контексте </w:t>
      </w:r>
      <w:r w:rsidR="00F30967" w:rsidRPr="00165D03">
        <w:rPr>
          <w:sz w:val="28"/>
          <w:szCs w:val="28"/>
        </w:rPr>
        <w:t xml:space="preserve">обеспечения </w:t>
      </w:r>
      <w:r w:rsidRPr="00165D03">
        <w:rPr>
          <w:sz w:val="28"/>
          <w:szCs w:val="28"/>
        </w:rPr>
        <w:t>экономической безопасности и ориентации на формирование конкурентоспособной  российской экономики</w:t>
      </w:r>
      <w:r w:rsidR="00F30967" w:rsidRPr="00165D03">
        <w:rPr>
          <w:sz w:val="28"/>
          <w:szCs w:val="28"/>
        </w:rPr>
        <w:t>.</w:t>
      </w:r>
      <w:r w:rsidRPr="00165D03">
        <w:rPr>
          <w:sz w:val="28"/>
          <w:szCs w:val="28"/>
        </w:rPr>
        <w:t xml:space="preserve">  Продолжались исследования </w:t>
      </w:r>
      <w:r w:rsidR="00F30967" w:rsidRPr="00165D03">
        <w:rPr>
          <w:sz w:val="28"/>
          <w:szCs w:val="28"/>
        </w:rPr>
        <w:t>фундаментальных</w:t>
      </w:r>
      <w:r w:rsidRPr="00165D03">
        <w:rPr>
          <w:sz w:val="28"/>
          <w:szCs w:val="28"/>
        </w:rPr>
        <w:t xml:space="preserve"> основ управления эффективностью корпоративных систем и адаптации отечественного и зарубежного опыта взаимодействия государства и бизнеса</w:t>
      </w:r>
      <w:r w:rsidR="00F30967" w:rsidRPr="00165D03">
        <w:rPr>
          <w:sz w:val="28"/>
          <w:szCs w:val="28"/>
        </w:rPr>
        <w:t>.</w:t>
      </w:r>
      <w:r w:rsidR="00165D03" w:rsidRPr="00165D03">
        <w:rPr>
          <w:sz w:val="28"/>
          <w:szCs w:val="28"/>
        </w:rPr>
        <w:t xml:space="preserve"> </w:t>
      </w:r>
      <w:r w:rsidR="00165D03" w:rsidRPr="00165D03">
        <w:rPr>
          <w:sz w:val="28"/>
          <w:szCs w:val="28"/>
        </w:rPr>
        <w:t xml:space="preserve">Обоснована необходимость совместных мер государства и корпоративного сектора для стабилизации и устойчивого развития экономики, на основе государственно-частного партнерства, которое принимает формы совместных мер государства и корпоративного сектора для стабилизации и устойчивого развития экономики. Предлагаются важнейшие приоритеты управления, способные повысить эффективность национальной корпоративной системы России.  </w:t>
      </w:r>
    </w:p>
    <w:p w:rsidR="00B3145F" w:rsidRPr="00165D03" w:rsidRDefault="00B935FB" w:rsidP="00ED4F27">
      <w:pPr>
        <w:spacing w:line="276" w:lineRule="auto"/>
        <w:ind w:firstLine="567"/>
        <w:jc w:val="both"/>
        <w:rPr>
          <w:sz w:val="28"/>
          <w:szCs w:val="28"/>
        </w:rPr>
      </w:pPr>
      <w:r w:rsidRPr="00165D03">
        <w:rPr>
          <w:sz w:val="28"/>
          <w:szCs w:val="28"/>
        </w:rPr>
        <w:t xml:space="preserve">Новым направлением теоретических исследований является разработка </w:t>
      </w:r>
      <w:r w:rsidR="00F30967" w:rsidRPr="00165D03">
        <w:rPr>
          <w:sz w:val="28"/>
          <w:szCs w:val="28"/>
        </w:rPr>
        <w:t>теории и методологии</w:t>
      </w:r>
      <w:r w:rsidRPr="00165D03">
        <w:rPr>
          <w:sz w:val="28"/>
          <w:szCs w:val="28"/>
        </w:rPr>
        <w:t xml:space="preserve"> предпринимательской этики</w:t>
      </w:r>
      <w:r w:rsidR="00F30967" w:rsidRPr="00165D03">
        <w:rPr>
          <w:sz w:val="28"/>
          <w:szCs w:val="28"/>
        </w:rPr>
        <w:t xml:space="preserve">, развития </w:t>
      </w:r>
      <w:r w:rsidR="00B3145F" w:rsidRPr="00165D03">
        <w:rPr>
          <w:sz w:val="28"/>
          <w:szCs w:val="28"/>
        </w:rPr>
        <w:t xml:space="preserve">предпринимательского </w:t>
      </w:r>
      <w:proofErr w:type="spellStart"/>
      <w:r w:rsidR="00B3145F" w:rsidRPr="00165D03">
        <w:rPr>
          <w:sz w:val="28"/>
          <w:szCs w:val="28"/>
        </w:rPr>
        <w:t>активизма</w:t>
      </w:r>
      <w:proofErr w:type="spellEnd"/>
      <w:r w:rsidR="00F30967" w:rsidRPr="00165D03">
        <w:rPr>
          <w:sz w:val="28"/>
          <w:szCs w:val="28"/>
        </w:rPr>
        <w:t>,</w:t>
      </w:r>
      <w:r w:rsidR="00B3145F" w:rsidRPr="00165D03">
        <w:rPr>
          <w:sz w:val="28"/>
          <w:szCs w:val="28"/>
        </w:rPr>
        <w:t xml:space="preserve"> способност</w:t>
      </w:r>
      <w:r w:rsidR="00F30967" w:rsidRPr="00165D03">
        <w:rPr>
          <w:sz w:val="28"/>
          <w:szCs w:val="28"/>
        </w:rPr>
        <w:t>и</w:t>
      </w:r>
      <w:r w:rsidR="00B3145F" w:rsidRPr="00165D03">
        <w:rPr>
          <w:sz w:val="28"/>
          <w:szCs w:val="28"/>
        </w:rPr>
        <w:t xml:space="preserve"> институтов государства обеспечивать равные и справедливые правила рыночной конкуренции. Это </w:t>
      </w:r>
      <w:r w:rsidR="00884CA5" w:rsidRPr="00165D03">
        <w:rPr>
          <w:sz w:val="28"/>
          <w:szCs w:val="28"/>
        </w:rPr>
        <w:t>важно</w:t>
      </w:r>
      <w:r w:rsidR="00B3145F" w:rsidRPr="00165D03">
        <w:rPr>
          <w:sz w:val="28"/>
          <w:szCs w:val="28"/>
        </w:rPr>
        <w:t xml:space="preserve"> для всей системы институтов взаимного доверия между предпринимателями, а также между предпринимателями и государством</w:t>
      </w:r>
      <w:r w:rsidR="00884CA5" w:rsidRPr="00165D03">
        <w:rPr>
          <w:sz w:val="28"/>
          <w:szCs w:val="28"/>
        </w:rPr>
        <w:t xml:space="preserve"> в целях </w:t>
      </w:r>
      <w:r w:rsidR="00B3145F" w:rsidRPr="00165D03">
        <w:rPr>
          <w:sz w:val="28"/>
          <w:szCs w:val="28"/>
        </w:rPr>
        <w:t>прогнозирования экономического развития. Обоснована необходимость совместных мер государства и корпоративного сектора для стабилизации и устойчивого развития экономики, на основе государственно-частного партнерства, которое принимает формы совместных мер государства и корпоративного сектора</w:t>
      </w:r>
      <w:r w:rsidRPr="00165D03">
        <w:rPr>
          <w:sz w:val="28"/>
          <w:szCs w:val="28"/>
        </w:rPr>
        <w:t xml:space="preserve">. </w:t>
      </w:r>
      <w:r w:rsidR="00B3145F" w:rsidRPr="00165D03">
        <w:rPr>
          <w:sz w:val="28"/>
          <w:szCs w:val="28"/>
        </w:rPr>
        <w:t>Предл</w:t>
      </w:r>
      <w:r w:rsidR="00F30967" w:rsidRPr="00165D03">
        <w:rPr>
          <w:sz w:val="28"/>
          <w:szCs w:val="28"/>
        </w:rPr>
        <w:t>ожены</w:t>
      </w:r>
      <w:r w:rsidR="00B3145F" w:rsidRPr="00165D03">
        <w:rPr>
          <w:sz w:val="28"/>
          <w:szCs w:val="28"/>
        </w:rPr>
        <w:t xml:space="preserve"> важнейшие приоритеты управления, способные повысить эффективность корпоративной системы России. </w:t>
      </w:r>
    </w:p>
    <w:p w:rsidR="00220435" w:rsidRPr="00165D03" w:rsidRDefault="00D44D51" w:rsidP="00ED4F27">
      <w:pPr>
        <w:spacing w:line="276" w:lineRule="auto"/>
        <w:ind w:firstLine="567"/>
        <w:jc w:val="both"/>
        <w:rPr>
          <w:sz w:val="28"/>
          <w:szCs w:val="28"/>
        </w:rPr>
      </w:pPr>
      <w:r w:rsidRPr="00165D03">
        <w:rPr>
          <w:sz w:val="28"/>
          <w:szCs w:val="28"/>
        </w:rPr>
        <w:t>Про</w:t>
      </w:r>
      <w:r w:rsidR="00884CA5" w:rsidRPr="00165D03">
        <w:rPr>
          <w:sz w:val="28"/>
          <w:szCs w:val="28"/>
        </w:rPr>
        <w:t xml:space="preserve">должен </w:t>
      </w:r>
      <w:r w:rsidRPr="00165D03">
        <w:rPr>
          <w:sz w:val="28"/>
          <w:szCs w:val="28"/>
        </w:rPr>
        <w:t>анализ социально-экономически</w:t>
      </w:r>
      <w:r w:rsidR="00884CA5" w:rsidRPr="00165D03">
        <w:rPr>
          <w:sz w:val="28"/>
          <w:szCs w:val="28"/>
        </w:rPr>
        <w:t>х</w:t>
      </w:r>
      <w:r w:rsidRPr="00165D03">
        <w:rPr>
          <w:sz w:val="28"/>
          <w:szCs w:val="28"/>
        </w:rPr>
        <w:t xml:space="preserve"> трансформаци</w:t>
      </w:r>
      <w:r w:rsidR="00884CA5" w:rsidRPr="00165D03">
        <w:rPr>
          <w:sz w:val="28"/>
          <w:szCs w:val="28"/>
        </w:rPr>
        <w:t>й</w:t>
      </w:r>
      <w:r w:rsidRPr="00165D03">
        <w:rPr>
          <w:sz w:val="28"/>
          <w:szCs w:val="28"/>
        </w:rPr>
        <w:t xml:space="preserve"> на постсоветском пространстве. Раскрыт</w:t>
      </w:r>
      <w:r w:rsidR="00884CA5" w:rsidRPr="00165D03">
        <w:rPr>
          <w:sz w:val="28"/>
          <w:szCs w:val="28"/>
        </w:rPr>
        <w:t>ы</w:t>
      </w:r>
      <w:r w:rsidRPr="00165D03">
        <w:rPr>
          <w:sz w:val="28"/>
          <w:szCs w:val="28"/>
        </w:rPr>
        <w:t xml:space="preserve"> </w:t>
      </w:r>
      <w:r w:rsidR="00F30967" w:rsidRPr="00165D03">
        <w:rPr>
          <w:sz w:val="28"/>
          <w:szCs w:val="28"/>
        </w:rPr>
        <w:t>особенности</w:t>
      </w:r>
      <w:r w:rsidRPr="00165D03">
        <w:rPr>
          <w:sz w:val="28"/>
          <w:szCs w:val="28"/>
        </w:rPr>
        <w:t xml:space="preserve"> евразийской интеграции и эффективности создания  </w:t>
      </w:r>
      <w:r w:rsidR="00884CA5" w:rsidRPr="00165D03">
        <w:rPr>
          <w:bCs/>
          <w:sz w:val="28"/>
          <w:szCs w:val="28"/>
        </w:rPr>
        <w:t>Евразийского экономического союза</w:t>
      </w:r>
      <w:r w:rsidR="00884CA5" w:rsidRPr="00165D03">
        <w:rPr>
          <w:sz w:val="28"/>
          <w:szCs w:val="28"/>
        </w:rPr>
        <w:t xml:space="preserve"> (</w:t>
      </w:r>
      <w:r w:rsidR="00884CA5" w:rsidRPr="00165D03">
        <w:rPr>
          <w:bCs/>
          <w:sz w:val="28"/>
          <w:szCs w:val="28"/>
        </w:rPr>
        <w:t>ЕАЭС</w:t>
      </w:r>
      <w:r w:rsidR="00884CA5" w:rsidRPr="00165D03">
        <w:rPr>
          <w:sz w:val="28"/>
          <w:szCs w:val="28"/>
        </w:rPr>
        <w:t>)</w:t>
      </w:r>
      <w:r w:rsidRPr="00165D03">
        <w:rPr>
          <w:sz w:val="28"/>
          <w:szCs w:val="28"/>
        </w:rPr>
        <w:t xml:space="preserve">. </w:t>
      </w:r>
      <w:r w:rsidR="00884CA5" w:rsidRPr="00165D03">
        <w:rPr>
          <w:bCs/>
          <w:sz w:val="28"/>
          <w:szCs w:val="28"/>
        </w:rPr>
        <w:lastRenderedPageBreak/>
        <w:t xml:space="preserve">Проведен </w:t>
      </w:r>
      <w:r w:rsidR="00884CA5" w:rsidRPr="00165D03">
        <w:rPr>
          <w:sz w:val="28"/>
          <w:szCs w:val="28"/>
        </w:rPr>
        <w:t xml:space="preserve">анализ </w:t>
      </w:r>
      <w:r w:rsidR="00884CA5" w:rsidRPr="00165D03">
        <w:rPr>
          <w:bCs/>
          <w:sz w:val="28"/>
          <w:szCs w:val="28"/>
        </w:rPr>
        <w:t>различных аспектов функционирования ЕАЭС</w:t>
      </w:r>
      <w:r w:rsidR="00884CA5" w:rsidRPr="00165D03">
        <w:rPr>
          <w:sz w:val="28"/>
          <w:szCs w:val="28"/>
        </w:rPr>
        <w:t xml:space="preserve"> на базе </w:t>
      </w:r>
      <w:hyperlink r:id="rId9" w:tooltip="Таможенный союз ЕврАзЭС" w:history="1">
        <w:r w:rsidR="00884CA5" w:rsidRPr="00165D03">
          <w:rPr>
            <w:rStyle w:val="ae"/>
            <w:color w:val="auto"/>
            <w:sz w:val="28"/>
            <w:szCs w:val="28"/>
            <w:u w:val="none"/>
          </w:rPr>
          <w:t xml:space="preserve">Таможенного союза (ТС) и Единого экономического пространства </w:t>
        </w:r>
        <w:r w:rsidR="00884CA5" w:rsidRPr="00165D03">
          <w:rPr>
            <w:sz w:val="28"/>
            <w:szCs w:val="28"/>
          </w:rPr>
          <w:t xml:space="preserve">(ЕЭП), выявлены </w:t>
        </w:r>
        <w:hyperlink r:id="rId10" w:anchor="cite_note-4" w:history="1"/>
      </w:hyperlink>
      <w:r w:rsidR="00884CA5" w:rsidRPr="00165D03">
        <w:rPr>
          <w:sz w:val="28"/>
          <w:szCs w:val="28"/>
        </w:rPr>
        <w:t xml:space="preserve">выгоды и </w:t>
      </w:r>
      <w:r w:rsidR="00884CA5" w:rsidRPr="00165D03">
        <w:rPr>
          <w:rStyle w:val="a7"/>
          <w:b w:val="0"/>
          <w:sz w:val="28"/>
          <w:szCs w:val="28"/>
          <w:bdr w:val="none" w:sz="0" w:space="0" w:color="auto" w:frame="1"/>
        </w:rPr>
        <w:t>потери стран-участниц ЕАЭС.</w:t>
      </w:r>
      <w:r w:rsidR="00EF55A2" w:rsidRPr="00165D03">
        <w:rPr>
          <w:rStyle w:val="a7"/>
          <w:b w:val="0"/>
          <w:sz w:val="28"/>
          <w:szCs w:val="28"/>
          <w:bdr w:val="none" w:sz="0" w:space="0" w:color="auto" w:frame="1"/>
        </w:rPr>
        <w:t xml:space="preserve"> </w:t>
      </w:r>
      <w:r w:rsidR="00884CA5" w:rsidRPr="00165D03">
        <w:rPr>
          <w:sz w:val="28"/>
          <w:szCs w:val="28"/>
          <w:bdr w:val="none" w:sz="0" w:space="0" w:color="auto" w:frame="1"/>
        </w:rPr>
        <w:t>Обоснованы</w:t>
      </w:r>
      <w:r w:rsidR="00884CA5" w:rsidRPr="00165D03">
        <w:rPr>
          <w:sz w:val="28"/>
          <w:szCs w:val="28"/>
        </w:rPr>
        <w:t xml:space="preserve"> </w:t>
      </w:r>
      <w:r w:rsidR="00884CA5" w:rsidRPr="00165D03">
        <w:rPr>
          <w:sz w:val="28"/>
          <w:szCs w:val="28"/>
          <w:bdr w:val="none" w:sz="0" w:space="0" w:color="auto" w:frame="1"/>
        </w:rPr>
        <w:t>пути создания</w:t>
      </w:r>
      <w:r w:rsidR="00884CA5" w:rsidRPr="00165D03">
        <w:rPr>
          <w:sz w:val="28"/>
          <w:szCs w:val="28"/>
        </w:rPr>
        <w:t xml:space="preserve"> однотипных механизмов регулирования экономики, проведения согласованной налоговой, денежно-кредитной, валютно-финансовой, торговой и таможенной политики, обеспечивающих свободное движение товаров, услуг, капитала и рабочей силы. Предложены</w:t>
      </w:r>
      <w:r w:rsidRPr="00165D03">
        <w:rPr>
          <w:sz w:val="28"/>
          <w:szCs w:val="28"/>
        </w:rPr>
        <w:t xml:space="preserve"> направления преодоления глобальных вызовов и внутренних противоречий  ЕАЭС, его взаимодействи</w:t>
      </w:r>
      <w:r w:rsidR="00B935FB" w:rsidRPr="00165D03">
        <w:rPr>
          <w:sz w:val="28"/>
          <w:szCs w:val="28"/>
        </w:rPr>
        <w:t>я</w:t>
      </w:r>
      <w:r w:rsidRPr="00165D03">
        <w:rPr>
          <w:sz w:val="28"/>
          <w:szCs w:val="28"/>
        </w:rPr>
        <w:t xml:space="preserve"> с Европейским союзом и другим </w:t>
      </w:r>
      <w:r w:rsidR="00F30967" w:rsidRPr="00165D03">
        <w:rPr>
          <w:sz w:val="28"/>
          <w:szCs w:val="28"/>
        </w:rPr>
        <w:t>интеграционными</w:t>
      </w:r>
      <w:r w:rsidRPr="00165D03">
        <w:rPr>
          <w:sz w:val="28"/>
          <w:szCs w:val="28"/>
        </w:rPr>
        <w:t xml:space="preserve"> объединениями.</w:t>
      </w:r>
    </w:p>
    <w:p w:rsidR="00B935FB" w:rsidRPr="00165D03" w:rsidRDefault="00D44D51" w:rsidP="00ED4F27">
      <w:pPr>
        <w:spacing w:line="276" w:lineRule="auto"/>
        <w:ind w:firstLine="567"/>
        <w:contextualSpacing/>
        <w:jc w:val="both"/>
        <w:rPr>
          <w:spacing w:val="-1"/>
          <w:sz w:val="28"/>
          <w:szCs w:val="28"/>
        </w:rPr>
      </w:pPr>
      <w:r w:rsidRPr="00165D03">
        <w:rPr>
          <w:sz w:val="28"/>
          <w:szCs w:val="28"/>
        </w:rPr>
        <w:t xml:space="preserve">Продолжались исследования в области </w:t>
      </w:r>
      <w:r w:rsidRPr="00165D03">
        <w:rPr>
          <w:rStyle w:val="FontStyle35"/>
          <w:sz w:val="28"/>
          <w:szCs w:val="28"/>
        </w:rPr>
        <w:t xml:space="preserve">повышения эффективности </w:t>
      </w:r>
      <w:r w:rsidRPr="00165D03">
        <w:rPr>
          <w:sz w:val="28"/>
          <w:szCs w:val="28"/>
        </w:rPr>
        <w:t xml:space="preserve">международной деятельности российских банков в условиях международной банковской  реформы Базель-3 и сложившейся ситуации в мировой финансово-банковской системе. </w:t>
      </w:r>
      <w:r w:rsidR="00B935FB" w:rsidRPr="00165D03">
        <w:rPr>
          <w:spacing w:val="-1"/>
          <w:sz w:val="28"/>
          <w:szCs w:val="28"/>
        </w:rPr>
        <w:t>Д</w:t>
      </w:r>
      <w:r w:rsidR="00B935FB" w:rsidRPr="00165D03">
        <w:rPr>
          <w:sz w:val="28"/>
          <w:szCs w:val="28"/>
        </w:rPr>
        <w:t xml:space="preserve">ана </w:t>
      </w:r>
      <w:r w:rsidR="00B935FB" w:rsidRPr="00165D03">
        <w:rPr>
          <w:spacing w:val="-1"/>
          <w:sz w:val="28"/>
          <w:szCs w:val="28"/>
        </w:rPr>
        <w:t>оценка целесообразност</w:t>
      </w:r>
      <w:r w:rsidR="00F30967" w:rsidRPr="00165D03">
        <w:rPr>
          <w:spacing w:val="-1"/>
          <w:sz w:val="28"/>
          <w:szCs w:val="28"/>
        </w:rPr>
        <w:t>и</w:t>
      </w:r>
      <w:r w:rsidR="00B935FB" w:rsidRPr="00165D03">
        <w:rPr>
          <w:spacing w:val="-1"/>
          <w:sz w:val="28"/>
          <w:szCs w:val="28"/>
        </w:rPr>
        <w:t xml:space="preserve"> продолжения политики </w:t>
      </w:r>
      <w:r w:rsidR="00F30967" w:rsidRPr="00165D03">
        <w:rPr>
          <w:spacing w:val="-1"/>
          <w:sz w:val="28"/>
          <w:szCs w:val="28"/>
        </w:rPr>
        <w:t xml:space="preserve">Центрального </w:t>
      </w:r>
      <w:r w:rsidR="00B935FB" w:rsidRPr="00165D03">
        <w:rPr>
          <w:spacing w:val="-1"/>
          <w:sz w:val="28"/>
          <w:szCs w:val="28"/>
        </w:rPr>
        <w:t>банк</w:t>
      </w:r>
      <w:r w:rsidR="00165D03" w:rsidRPr="00165D03">
        <w:rPr>
          <w:spacing w:val="-1"/>
          <w:sz w:val="28"/>
          <w:szCs w:val="28"/>
        </w:rPr>
        <w:t>а</w:t>
      </w:r>
      <w:r w:rsidR="00B935FB" w:rsidRPr="00165D03">
        <w:rPr>
          <w:spacing w:val="-1"/>
          <w:sz w:val="28"/>
          <w:szCs w:val="28"/>
        </w:rPr>
        <w:t xml:space="preserve"> России в части капитализации </w:t>
      </w:r>
      <w:r w:rsidR="00165D03" w:rsidRPr="00165D03">
        <w:rPr>
          <w:spacing w:val="-1"/>
          <w:sz w:val="28"/>
          <w:szCs w:val="28"/>
        </w:rPr>
        <w:t>системно значимых</w:t>
      </w:r>
      <w:r w:rsidR="00B935FB" w:rsidRPr="00165D03">
        <w:rPr>
          <w:spacing w:val="-1"/>
          <w:sz w:val="28"/>
          <w:szCs w:val="28"/>
        </w:rPr>
        <w:t xml:space="preserve"> банков, сделан вывод о том, что в основе принятия решений о либерализации лежит стремление поддержать или ускорить развитие национального банковского сектора путем увеличения степени конкуренции, привнесения новых банковских технологий.</w:t>
      </w:r>
    </w:p>
    <w:p w:rsidR="00165D03" w:rsidRPr="00165D03" w:rsidRDefault="00165D03" w:rsidP="00165D03">
      <w:pPr>
        <w:ind w:firstLine="567"/>
        <w:contextualSpacing/>
        <w:jc w:val="both"/>
        <w:rPr>
          <w:sz w:val="28"/>
          <w:szCs w:val="28"/>
        </w:rPr>
      </w:pPr>
      <w:r w:rsidRPr="00165D03">
        <w:rPr>
          <w:spacing w:val="-1"/>
          <w:sz w:val="28"/>
          <w:szCs w:val="28"/>
        </w:rPr>
        <w:t>О</w:t>
      </w:r>
      <w:r w:rsidR="00B935FB" w:rsidRPr="00165D03">
        <w:rPr>
          <w:spacing w:val="-1"/>
          <w:sz w:val="28"/>
          <w:szCs w:val="28"/>
        </w:rPr>
        <w:t>существлена оценка возможности введения требований Базеля-</w:t>
      </w:r>
      <w:proofErr w:type="gramStart"/>
      <w:r w:rsidR="00B935FB" w:rsidRPr="00165D03">
        <w:rPr>
          <w:spacing w:val="-1"/>
          <w:sz w:val="28"/>
          <w:szCs w:val="28"/>
        </w:rPr>
        <w:t>III</w:t>
      </w:r>
      <w:proofErr w:type="gramEnd"/>
      <w:r w:rsidR="00B935FB" w:rsidRPr="00165D03">
        <w:rPr>
          <w:spacing w:val="-1"/>
          <w:sz w:val="28"/>
          <w:szCs w:val="28"/>
        </w:rPr>
        <w:t xml:space="preserve"> в российскую банковскую практику. Выделены перспективы и сложности имплементации стандартов Базеля-III в России, связанные с агрессивной кредитной политикой банков, отход от которой требует организации внутренних систем </w:t>
      </w:r>
      <w:proofErr w:type="gramStart"/>
      <w:r w:rsidR="00B935FB" w:rsidRPr="00165D03">
        <w:rPr>
          <w:spacing w:val="-1"/>
          <w:sz w:val="28"/>
          <w:szCs w:val="28"/>
        </w:rPr>
        <w:t>риск-менеджмента</w:t>
      </w:r>
      <w:proofErr w:type="gramEnd"/>
      <w:r w:rsidR="00B935FB" w:rsidRPr="00165D03">
        <w:rPr>
          <w:spacing w:val="-1"/>
          <w:sz w:val="28"/>
          <w:szCs w:val="28"/>
        </w:rPr>
        <w:t xml:space="preserve"> в банках; необходимостью смены моделей осуществления банковского бизнеса: неопределенностью относительно конкретных мер ЦБ по применению новых норм. Доказано, что введение новых требований наднационального банковского регулятора потребует пересмотра стратегии банковского планирования, стратегии управления банковскими капиталами и рисками в интересах более глубокой интеграции в мировое банковское сообщество. </w:t>
      </w:r>
      <w:r w:rsidRPr="00165D03">
        <w:rPr>
          <w:spacing w:val="-1"/>
          <w:sz w:val="28"/>
          <w:szCs w:val="28"/>
        </w:rPr>
        <w:t>О</w:t>
      </w:r>
      <w:r w:rsidRPr="00165D03">
        <w:rPr>
          <w:sz w:val="28"/>
          <w:szCs w:val="28"/>
        </w:rPr>
        <w:t>тмечены возможность обострения проблем в банковском секторе, выявлены факторы, усиливающие кризисную ситуацию в финансовой системе РФ, в частности,</w:t>
      </w:r>
      <w:r w:rsidRPr="00165D03">
        <w:rPr>
          <w:spacing w:val="-1"/>
          <w:sz w:val="28"/>
          <w:szCs w:val="28"/>
        </w:rPr>
        <w:t xml:space="preserve"> пассивность банков в финансировании реального сектора экономики. У</w:t>
      </w:r>
      <w:r w:rsidRPr="00165D03">
        <w:rPr>
          <w:sz w:val="28"/>
          <w:szCs w:val="28"/>
        </w:rPr>
        <w:t xml:space="preserve">глублены представления о </w:t>
      </w:r>
      <w:r w:rsidRPr="00165D03">
        <w:rPr>
          <w:spacing w:val="-4"/>
          <w:sz w:val="28"/>
          <w:szCs w:val="28"/>
        </w:rPr>
        <w:t>путях преодоления банковских рисков, включающие формирование стратегии развития банков в кризисный и посткризисный период</w:t>
      </w:r>
      <w:r w:rsidRPr="00165D03">
        <w:rPr>
          <w:sz w:val="28"/>
          <w:szCs w:val="28"/>
        </w:rPr>
        <w:t>; сделан вывод об эффективности дальнейшего функционирования банковской сферы при условии защиты и смягчения последствий кризиса, в частности, стандартами обеспечения ликвидности, развитии международной деятельности для повышения стабильности банковской системы и создания равных условий конкуренции.</w:t>
      </w:r>
    </w:p>
    <w:p w:rsidR="00AC1754" w:rsidRPr="00ED4F27" w:rsidRDefault="00AC1754" w:rsidP="00ED4F27">
      <w:pPr>
        <w:shd w:val="clear" w:color="auto" w:fill="FFFFFF"/>
        <w:tabs>
          <w:tab w:val="left" w:pos="230"/>
        </w:tabs>
        <w:spacing w:before="278" w:line="276" w:lineRule="auto"/>
        <w:jc w:val="both"/>
        <w:rPr>
          <w:b/>
          <w:iCs/>
          <w:sz w:val="28"/>
          <w:szCs w:val="28"/>
        </w:rPr>
      </w:pPr>
      <w:r w:rsidRPr="00ED4F27">
        <w:rPr>
          <w:b/>
          <w:sz w:val="28"/>
          <w:szCs w:val="28"/>
        </w:rPr>
        <w:lastRenderedPageBreak/>
        <w:t xml:space="preserve">П. Научно-исследовательская деятельность в области экономики и социологии знаний </w:t>
      </w:r>
      <w:r w:rsidRPr="00ED4F27">
        <w:rPr>
          <w:b/>
          <w:iCs/>
          <w:sz w:val="28"/>
          <w:szCs w:val="28"/>
        </w:rPr>
        <w:t xml:space="preserve">(отв. </w:t>
      </w:r>
      <w:proofErr w:type="spellStart"/>
      <w:r w:rsidRPr="00ED4F27">
        <w:rPr>
          <w:b/>
          <w:iCs/>
          <w:sz w:val="28"/>
          <w:szCs w:val="28"/>
        </w:rPr>
        <w:t>Г.В.Осипов</w:t>
      </w:r>
      <w:proofErr w:type="spellEnd"/>
      <w:r w:rsidR="000B4087" w:rsidRPr="00ED4F27">
        <w:rPr>
          <w:b/>
          <w:iCs/>
          <w:sz w:val="28"/>
          <w:szCs w:val="28"/>
        </w:rPr>
        <w:t>)</w:t>
      </w:r>
    </w:p>
    <w:p w:rsidR="00165D03" w:rsidRDefault="00B935FB" w:rsidP="00165D03">
      <w:pPr>
        <w:pStyle w:val="a5"/>
        <w:spacing w:line="276" w:lineRule="auto"/>
        <w:ind w:left="150" w:firstLine="558"/>
        <w:rPr>
          <w:lang w:eastAsia="zh-CN"/>
        </w:rPr>
      </w:pPr>
      <w:r w:rsidRPr="00ED4F27">
        <w:rPr>
          <w:szCs w:val="28"/>
        </w:rPr>
        <w:t xml:space="preserve">Продолжены исследования в рамках реализации Программы Президиума РАН «Экономика и социология науки и образования» и </w:t>
      </w:r>
      <w:r w:rsidR="0080372C" w:rsidRPr="00ED4F27">
        <w:rPr>
          <w:szCs w:val="28"/>
        </w:rPr>
        <w:t xml:space="preserve"> проекта «Комплексный системный анализ и моделирование мировой динамики» совместно с  Институтом социально-политических исследований РАН. </w:t>
      </w:r>
      <w:proofErr w:type="gramStart"/>
      <w:r w:rsidR="00165D03" w:rsidRPr="00F772D7">
        <w:rPr>
          <w:lang w:eastAsia="zh-CN"/>
        </w:rPr>
        <w:t xml:space="preserve">Перспективы развития научного знания в  этой области   связаны с   необходимостью перехода к </w:t>
      </w:r>
      <w:r w:rsidR="00165D03" w:rsidRPr="00F772D7">
        <w:rPr>
          <w:iCs/>
          <w:lang w:eastAsia="zh-CN"/>
        </w:rPr>
        <w:t>новой системе управления обществом</w:t>
      </w:r>
      <w:r w:rsidR="00165D03" w:rsidRPr="00F772D7">
        <w:rPr>
          <w:i/>
          <w:iCs/>
          <w:lang w:eastAsia="zh-CN"/>
        </w:rPr>
        <w:t xml:space="preserve">, </w:t>
      </w:r>
      <w:r w:rsidR="00165D03" w:rsidRPr="00F772D7">
        <w:rPr>
          <w:lang w:eastAsia="zh-CN"/>
        </w:rPr>
        <w:t xml:space="preserve">предполагающей отказ от традиционного метода проб и ошибок и принятия социально значимых государственных решений на основе всестороннего научного анализа и точных математически выверенных расчетов. </w:t>
      </w:r>
      <w:proofErr w:type="gramEnd"/>
    </w:p>
    <w:p w:rsidR="00165D03" w:rsidRPr="00F772D7" w:rsidRDefault="00165D03" w:rsidP="00165D03">
      <w:pPr>
        <w:pStyle w:val="a5"/>
        <w:spacing w:line="276" w:lineRule="auto"/>
        <w:ind w:left="150" w:firstLine="558"/>
        <w:rPr>
          <w:lang w:eastAsia="zh-CN"/>
        </w:rPr>
      </w:pPr>
      <w:proofErr w:type="gramStart"/>
      <w:r w:rsidRPr="00F772D7">
        <w:rPr>
          <w:lang w:eastAsia="zh-CN"/>
        </w:rPr>
        <w:t>Наиболее значимыми направлениями  являются:   разработка концепции социально-экономической стратегии России,   математического и эконометрического инструментария,   теоретических и методологических основ анализа, моделирования и прогноза качества и образа жизни населения,   концепции социологии знания, выявление тенденций развития российского государства и права в условиях глобализации,  социальных и цивилизационных перемен в пореформенной России,   институциональный анализ политической трансформации России, разработка социальных технологий управления обществом в постиндустриальный период.</w:t>
      </w:r>
      <w:proofErr w:type="gramEnd"/>
    </w:p>
    <w:p w:rsidR="00F772D7" w:rsidRPr="00F772D7" w:rsidRDefault="00152913" w:rsidP="00165D03">
      <w:pPr>
        <w:pStyle w:val="a5"/>
        <w:spacing w:line="276" w:lineRule="auto"/>
        <w:ind w:left="150" w:firstLine="558"/>
        <w:rPr>
          <w:lang w:eastAsia="zh-CN"/>
        </w:rPr>
      </w:pPr>
      <w:r w:rsidRPr="00ED4F27">
        <w:rPr>
          <w:rFonts w:eastAsia="Calibri"/>
          <w:snapToGrid w:val="0"/>
          <w:szCs w:val="28"/>
          <w:lang w:eastAsia="en-US"/>
        </w:rPr>
        <w:t>О</w:t>
      </w:r>
      <w:r w:rsidR="00B935FB" w:rsidRPr="00ED4F27">
        <w:rPr>
          <w:rFonts w:eastAsia="Calibri"/>
          <w:szCs w:val="28"/>
          <w:lang w:eastAsia="en-US"/>
        </w:rPr>
        <w:t xml:space="preserve">существлен системный анализ сложившихся мирохозяйственных связей и выработка стратегии инновационного развития России, а также научное прогнозирование и планирование социальных и экономических изменений  условий жизни населения. </w:t>
      </w:r>
      <w:r w:rsidRPr="00ED4F27">
        <w:rPr>
          <w:szCs w:val="28"/>
        </w:rPr>
        <w:t>ИПНИ</w:t>
      </w:r>
      <w:r w:rsidR="00165D03" w:rsidRPr="00165D03">
        <w:rPr>
          <w:szCs w:val="28"/>
        </w:rPr>
        <w:t xml:space="preserve"> </w:t>
      </w:r>
      <w:r w:rsidR="00165D03">
        <w:rPr>
          <w:szCs w:val="28"/>
        </w:rPr>
        <w:t>с</w:t>
      </w:r>
      <w:r w:rsidR="00165D03" w:rsidRPr="00ED4F27">
        <w:rPr>
          <w:szCs w:val="28"/>
        </w:rPr>
        <w:t>овместно с Институтом социально-политических исследований РАН</w:t>
      </w:r>
      <w:r w:rsidRPr="00ED4F27">
        <w:rPr>
          <w:szCs w:val="28"/>
        </w:rPr>
        <w:t xml:space="preserve"> принял у</w:t>
      </w:r>
      <w:r w:rsidR="0080372C" w:rsidRPr="00ED4F27">
        <w:rPr>
          <w:szCs w:val="28"/>
        </w:rPr>
        <w:t xml:space="preserve">частие в разработке концепции социально-экономической стратегии России на период до 2050 г. </w:t>
      </w:r>
      <w:r w:rsidR="00165D03" w:rsidRPr="00ED4F27">
        <w:rPr>
          <w:color w:val="000000"/>
          <w:szCs w:val="28"/>
        </w:rPr>
        <w:t>П</w:t>
      </w:r>
      <w:r w:rsidR="00165D03" w:rsidRPr="00ED4F27">
        <w:rPr>
          <w:szCs w:val="28"/>
        </w:rPr>
        <w:t>оказано, что модернизация  общества за счет сокращения социальных  программ и проектов несет в себе риски неэффективных изменений, увеличения материального расслоения российского общества. Обоснована необходимость усиления роли государства</w:t>
      </w:r>
      <w:r w:rsidR="00165D03" w:rsidRPr="00165D03">
        <w:rPr>
          <w:color w:val="000000"/>
          <w:szCs w:val="28"/>
        </w:rPr>
        <w:t xml:space="preserve"> </w:t>
      </w:r>
      <w:r w:rsidR="00165D03" w:rsidRPr="00ED4F27">
        <w:rPr>
          <w:color w:val="000000"/>
          <w:szCs w:val="28"/>
        </w:rPr>
        <w:t>при решении вопросов модернизации общества.</w:t>
      </w:r>
      <w:r w:rsidR="00165D03">
        <w:rPr>
          <w:color w:val="000000"/>
          <w:szCs w:val="28"/>
        </w:rPr>
        <w:t xml:space="preserve"> Н</w:t>
      </w:r>
      <w:r w:rsidR="00F772D7" w:rsidRPr="00F772D7">
        <w:rPr>
          <w:lang w:eastAsia="zh-CN"/>
        </w:rPr>
        <w:t>а основе</w:t>
      </w:r>
      <w:r w:rsidR="00F772D7" w:rsidRPr="00F772D7">
        <w:rPr>
          <w:b/>
          <w:lang w:eastAsia="zh-CN"/>
        </w:rPr>
        <w:t xml:space="preserve"> </w:t>
      </w:r>
      <w:r w:rsidR="00F772D7" w:rsidRPr="00F772D7">
        <w:rPr>
          <w:lang w:eastAsia="zh-CN"/>
        </w:rPr>
        <w:t>междисциплинарного подхода да</w:t>
      </w:r>
      <w:r w:rsidR="00165D03">
        <w:rPr>
          <w:lang w:eastAsia="zh-CN"/>
        </w:rPr>
        <w:t>н</w:t>
      </w:r>
      <w:r w:rsidR="00F772D7" w:rsidRPr="00F772D7">
        <w:rPr>
          <w:lang w:eastAsia="zh-CN"/>
        </w:rPr>
        <w:t xml:space="preserve"> анализ форм, процессов и проблем трансформации социальных институтов науки и образования   с целью создания условий, благоприятных для научно-технического развития, и исключения его вредных последствий  изучено изменение</w:t>
      </w:r>
      <w:r w:rsidR="00F772D7" w:rsidRPr="00F772D7">
        <w:rPr>
          <w:iCs/>
          <w:lang w:eastAsia="zh-CN"/>
        </w:rPr>
        <w:t xml:space="preserve"> институтов науки в условиях общества знания</w:t>
      </w:r>
      <w:r w:rsidR="00165D03">
        <w:rPr>
          <w:iCs/>
          <w:lang w:eastAsia="zh-CN"/>
        </w:rPr>
        <w:t>;</w:t>
      </w:r>
      <w:r w:rsidR="00F772D7" w:rsidRPr="00F772D7">
        <w:rPr>
          <w:iCs/>
          <w:lang w:eastAsia="zh-CN"/>
        </w:rPr>
        <w:t xml:space="preserve"> </w:t>
      </w:r>
      <w:r w:rsidR="00F772D7" w:rsidRPr="00F772D7">
        <w:rPr>
          <w:lang w:eastAsia="zh-CN"/>
        </w:rPr>
        <w:t xml:space="preserve"> дана критическая оценка новых концепций и форм высшего образования с перспективой их внедрения в России,   сформулированы предложения по  оптимизации высшего и среднего образования в России с учетом положительного опыта советской системы образования.   </w:t>
      </w:r>
    </w:p>
    <w:p w:rsidR="00F772D7" w:rsidRPr="00ED4F27" w:rsidRDefault="00F772D7" w:rsidP="00ED4F27">
      <w:pPr>
        <w:spacing w:after="200" w:line="276" w:lineRule="auto"/>
        <w:ind w:left="142" w:firstLine="708"/>
        <w:jc w:val="both"/>
        <w:rPr>
          <w:color w:val="000000"/>
          <w:sz w:val="28"/>
          <w:szCs w:val="28"/>
          <w:highlight w:val="yellow"/>
        </w:rPr>
      </w:pPr>
    </w:p>
    <w:p w:rsidR="00BF41EC" w:rsidRPr="00ED4F27" w:rsidRDefault="00BF41EC" w:rsidP="00ED4F27">
      <w:pPr>
        <w:spacing w:line="276" w:lineRule="auto"/>
        <w:ind w:left="142"/>
        <w:jc w:val="both"/>
        <w:rPr>
          <w:b/>
          <w:bCs/>
          <w:sz w:val="28"/>
          <w:szCs w:val="28"/>
        </w:rPr>
      </w:pPr>
      <w:r w:rsidRPr="00ED4F27">
        <w:rPr>
          <w:b/>
          <w:bCs/>
          <w:sz w:val="28"/>
          <w:szCs w:val="28"/>
          <w:lang w:val="en-US"/>
        </w:rPr>
        <w:t>III</w:t>
      </w:r>
      <w:r w:rsidRPr="00ED4F27">
        <w:rPr>
          <w:b/>
          <w:bCs/>
          <w:sz w:val="28"/>
          <w:szCs w:val="28"/>
        </w:rPr>
        <w:t>.</w:t>
      </w:r>
      <w:r w:rsidRPr="00ED4F27">
        <w:rPr>
          <w:b/>
          <w:sz w:val="28"/>
          <w:szCs w:val="28"/>
        </w:rPr>
        <w:t xml:space="preserve"> Инновационные и </w:t>
      </w:r>
      <w:proofErr w:type="gramStart"/>
      <w:r w:rsidRPr="00ED4F27">
        <w:rPr>
          <w:b/>
          <w:sz w:val="28"/>
          <w:szCs w:val="28"/>
        </w:rPr>
        <w:t xml:space="preserve">прикладные  </w:t>
      </w:r>
      <w:r w:rsidRPr="00ED4F27">
        <w:rPr>
          <w:b/>
          <w:iCs/>
          <w:sz w:val="28"/>
          <w:szCs w:val="28"/>
        </w:rPr>
        <w:t>исследования</w:t>
      </w:r>
      <w:proofErr w:type="gramEnd"/>
      <w:r w:rsidRPr="00ED4F27">
        <w:rPr>
          <w:b/>
          <w:sz w:val="28"/>
          <w:szCs w:val="28"/>
        </w:rPr>
        <w:t xml:space="preserve"> (отв. </w:t>
      </w:r>
      <w:proofErr w:type="gramStart"/>
      <w:r w:rsidRPr="00ED4F27">
        <w:rPr>
          <w:b/>
          <w:sz w:val="28"/>
          <w:szCs w:val="28"/>
        </w:rPr>
        <w:t xml:space="preserve">Б.И. </w:t>
      </w:r>
      <w:proofErr w:type="spellStart"/>
      <w:r w:rsidRPr="00ED4F27">
        <w:rPr>
          <w:b/>
          <w:sz w:val="28"/>
          <w:szCs w:val="28"/>
        </w:rPr>
        <w:t>Каторгин</w:t>
      </w:r>
      <w:proofErr w:type="spellEnd"/>
      <w:r w:rsidRPr="00ED4F27">
        <w:rPr>
          <w:b/>
          <w:sz w:val="28"/>
          <w:szCs w:val="28"/>
        </w:rPr>
        <w:t>)</w:t>
      </w:r>
      <w:proofErr w:type="gramEnd"/>
    </w:p>
    <w:p w:rsidR="00AC1754" w:rsidRPr="00ED4F27" w:rsidRDefault="00BF41EC" w:rsidP="00ED4F27">
      <w:pPr>
        <w:keepNext/>
        <w:spacing w:line="276" w:lineRule="auto"/>
        <w:ind w:left="142"/>
        <w:jc w:val="both"/>
        <w:outlineLvl w:val="2"/>
        <w:rPr>
          <w:sz w:val="28"/>
          <w:szCs w:val="28"/>
        </w:rPr>
      </w:pPr>
      <w:r w:rsidRPr="00ED4F27">
        <w:rPr>
          <w:b/>
          <w:bCs/>
          <w:sz w:val="28"/>
          <w:szCs w:val="28"/>
        </w:rPr>
        <w:tab/>
      </w:r>
      <w:r w:rsidR="00AC1754" w:rsidRPr="00ED4F27">
        <w:rPr>
          <w:sz w:val="28"/>
          <w:szCs w:val="28"/>
        </w:rPr>
        <w:t>Продолж</w:t>
      </w:r>
      <w:r w:rsidR="00D84A14" w:rsidRPr="00ED4F27">
        <w:rPr>
          <w:sz w:val="28"/>
          <w:szCs w:val="28"/>
        </w:rPr>
        <w:t>ались</w:t>
      </w:r>
      <w:r w:rsidR="00AC1754" w:rsidRPr="00ED4F27">
        <w:rPr>
          <w:sz w:val="28"/>
          <w:szCs w:val="28"/>
        </w:rPr>
        <w:t xml:space="preserve"> работ</w:t>
      </w:r>
      <w:r w:rsidR="00D84A14" w:rsidRPr="00ED4F27">
        <w:rPr>
          <w:sz w:val="28"/>
          <w:szCs w:val="28"/>
        </w:rPr>
        <w:t>ы</w:t>
      </w:r>
      <w:r w:rsidR="00AC1754" w:rsidRPr="00ED4F27">
        <w:rPr>
          <w:sz w:val="28"/>
          <w:szCs w:val="28"/>
        </w:rPr>
        <w:t xml:space="preserve"> по проведению и научному сопровождению важных для социально-экономического развития России инновационных проектов.  </w:t>
      </w:r>
    </w:p>
    <w:p w:rsidR="00623CDB" w:rsidRPr="004F04F3" w:rsidRDefault="00BF41EC" w:rsidP="00AF766B">
      <w:pPr>
        <w:pStyle w:val="32"/>
        <w:shd w:val="clear" w:color="auto" w:fill="auto"/>
        <w:spacing w:line="360" w:lineRule="auto"/>
        <w:ind w:firstLine="708"/>
        <w:jc w:val="both"/>
        <w:rPr>
          <w:sz w:val="28"/>
          <w:szCs w:val="28"/>
        </w:rPr>
      </w:pPr>
      <w:r w:rsidRPr="004F04F3">
        <w:rPr>
          <w:b/>
          <w:sz w:val="28"/>
          <w:szCs w:val="28"/>
          <w:lang w:eastAsia="zh-CN"/>
        </w:rPr>
        <w:t xml:space="preserve">Ш.1. </w:t>
      </w:r>
      <w:r w:rsidR="00623CDB">
        <w:rPr>
          <w:b/>
          <w:sz w:val="28"/>
          <w:szCs w:val="28"/>
        </w:rPr>
        <w:t>П</w:t>
      </w:r>
      <w:r w:rsidR="00623CDB" w:rsidRPr="004F04F3">
        <w:rPr>
          <w:b/>
          <w:sz w:val="28"/>
          <w:szCs w:val="28"/>
        </w:rPr>
        <w:t>роект</w:t>
      </w:r>
      <w:r w:rsidR="00623CDB" w:rsidRPr="004F04F3">
        <w:rPr>
          <w:sz w:val="28"/>
          <w:szCs w:val="28"/>
        </w:rPr>
        <w:t xml:space="preserve"> «</w:t>
      </w:r>
      <w:r w:rsidR="00623CDB" w:rsidRPr="004F04F3">
        <w:rPr>
          <w:b/>
          <w:sz w:val="28"/>
          <w:szCs w:val="28"/>
        </w:rPr>
        <w:t>Глубокая переработка пшеницы</w:t>
      </w:r>
      <w:r w:rsidR="00623CDB" w:rsidRPr="004F04F3">
        <w:rPr>
          <w:sz w:val="28"/>
          <w:szCs w:val="28"/>
        </w:rPr>
        <w:t xml:space="preserve">» - </w:t>
      </w:r>
      <w:r w:rsidR="00623CDB" w:rsidRPr="004F04F3">
        <w:rPr>
          <w:b/>
          <w:sz w:val="28"/>
          <w:szCs w:val="28"/>
        </w:rPr>
        <w:t xml:space="preserve">«Биотехнологический комплекс - </w:t>
      </w:r>
      <w:proofErr w:type="spellStart"/>
      <w:r w:rsidR="00623CDB" w:rsidRPr="004F04F3">
        <w:rPr>
          <w:b/>
          <w:sz w:val="28"/>
          <w:szCs w:val="28"/>
        </w:rPr>
        <w:t>Росва</w:t>
      </w:r>
      <w:proofErr w:type="spellEnd"/>
      <w:r w:rsidR="00623CDB" w:rsidRPr="004F04F3">
        <w:rPr>
          <w:b/>
          <w:sz w:val="28"/>
          <w:szCs w:val="28"/>
        </w:rPr>
        <w:t>»</w:t>
      </w:r>
      <w:r w:rsidR="00623CDB" w:rsidRPr="004F04F3">
        <w:rPr>
          <w:b/>
          <w:bCs/>
          <w:sz w:val="28"/>
          <w:szCs w:val="28"/>
        </w:rPr>
        <w:t xml:space="preserve"> (отв. В.Г. </w:t>
      </w:r>
      <w:proofErr w:type="spellStart"/>
      <w:r w:rsidR="00623CDB" w:rsidRPr="004F04F3">
        <w:rPr>
          <w:b/>
          <w:bCs/>
          <w:sz w:val="28"/>
          <w:szCs w:val="28"/>
        </w:rPr>
        <w:t>Громовик</w:t>
      </w:r>
      <w:proofErr w:type="spellEnd"/>
      <w:r w:rsidR="00623CDB" w:rsidRPr="004F04F3">
        <w:rPr>
          <w:b/>
          <w:bCs/>
          <w:sz w:val="28"/>
          <w:szCs w:val="28"/>
        </w:rPr>
        <w:t>)</w:t>
      </w:r>
    </w:p>
    <w:p w:rsidR="00FA1E51" w:rsidRPr="00142BC0" w:rsidRDefault="00FA1E51" w:rsidP="00AF766B">
      <w:pPr>
        <w:widowControl w:val="0"/>
        <w:autoSpaceDE w:val="0"/>
        <w:autoSpaceDN w:val="0"/>
        <w:adjustRightInd w:val="0"/>
        <w:spacing w:line="276" w:lineRule="auto"/>
        <w:ind w:firstLine="708"/>
        <w:jc w:val="both"/>
        <w:rPr>
          <w:sz w:val="28"/>
          <w:szCs w:val="28"/>
        </w:rPr>
      </w:pPr>
      <w:r w:rsidRPr="00142BC0">
        <w:rPr>
          <w:sz w:val="28"/>
          <w:szCs w:val="28"/>
        </w:rPr>
        <w:t>ИПНИ активно участ</w:t>
      </w:r>
      <w:r w:rsidR="00AF766B">
        <w:rPr>
          <w:sz w:val="28"/>
          <w:szCs w:val="28"/>
        </w:rPr>
        <w:t>вует</w:t>
      </w:r>
      <w:r w:rsidRPr="00142BC0">
        <w:rPr>
          <w:sz w:val="28"/>
          <w:szCs w:val="28"/>
        </w:rPr>
        <w:t xml:space="preserve"> в реализации инвестиционного проекта по глубокой переработке зерна в Калужской области БИОТЕХНОЛОГИЧЕСКИЙ КОМПЛЕКС - РОСВА». В функции института входит технологический аудит, стратегическое планирование производства, поиск новых технологий.</w:t>
      </w:r>
      <w:r w:rsidR="00AF766B">
        <w:rPr>
          <w:sz w:val="28"/>
          <w:szCs w:val="28"/>
        </w:rPr>
        <w:t xml:space="preserve"> </w:t>
      </w:r>
      <w:r w:rsidRPr="00142BC0">
        <w:rPr>
          <w:sz w:val="28"/>
          <w:szCs w:val="28"/>
        </w:rPr>
        <w:t>АНО «ИПНИ» участвует в Некоммерческом Партнерстве «Технологическая платформа «БиоТех2030», учрежденном 02 октября 2012г. в соответствии с Комплексной Программой развития биотехнологий в Российской Федерации на период до 2020 г. Целью проекта является создание комплекса глубокой переработки пшеницы мощностью 250 тыс. тонн в год.</w:t>
      </w:r>
    </w:p>
    <w:p w:rsidR="00142BC0" w:rsidRDefault="00FA1E51" w:rsidP="00AF766B">
      <w:pPr>
        <w:spacing w:line="276" w:lineRule="auto"/>
        <w:ind w:right="150" w:firstLine="708"/>
        <w:jc w:val="both"/>
        <w:rPr>
          <w:sz w:val="28"/>
          <w:szCs w:val="28"/>
        </w:rPr>
      </w:pPr>
      <w:r w:rsidRPr="00142BC0">
        <w:rPr>
          <w:sz w:val="28"/>
          <w:szCs w:val="28"/>
        </w:rPr>
        <w:t>ИПНИ активно сотрудничает с «Государственным научно-исследовательским Институтом генетики и селекции промышленных микроорганизмов» (</w:t>
      </w:r>
      <w:proofErr w:type="spellStart"/>
      <w:r w:rsidRPr="00142BC0">
        <w:rPr>
          <w:sz w:val="28"/>
          <w:szCs w:val="28"/>
        </w:rPr>
        <w:t>ГосНИИгенетика</w:t>
      </w:r>
      <w:proofErr w:type="spellEnd"/>
      <w:r w:rsidRPr="00142BC0">
        <w:rPr>
          <w:sz w:val="28"/>
          <w:szCs w:val="28"/>
        </w:rPr>
        <w:t xml:space="preserve">), генеральным проектировщиком проекта ЗАО «НПК Экология» и основными поставщиками технологических решений компанией </w:t>
      </w:r>
      <w:proofErr w:type="spellStart"/>
      <w:r w:rsidRPr="00142BC0">
        <w:rPr>
          <w:sz w:val="28"/>
          <w:szCs w:val="28"/>
        </w:rPr>
        <w:t>Фогельбуш</w:t>
      </w:r>
      <w:proofErr w:type="spellEnd"/>
      <w:r w:rsidRPr="00142BC0">
        <w:rPr>
          <w:sz w:val="28"/>
          <w:szCs w:val="28"/>
        </w:rPr>
        <w:t>.</w:t>
      </w:r>
    </w:p>
    <w:p w:rsidR="00623CDB" w:rsidRDefault="00623CDB" w:rsidP="00ED4F27">
      <w:pPr>
        <w:spacing w:line="276" w:lineRule="auto"/>
        <w:ind w:right="150" w:firstLine="708"/>
        <w:jc w:val="both"/>
        <w:rPr>
          <w:sz w:val="28"/>
          <w:szCs w:val="28"/>
        </w:rPr>
      </w:pPr>
      <w:r w:rsidRPr="004F04F3">
        <w:rPr>
          <w:sz w:val="28"/>
          <w:szCs w:val="28"/>
        </w:rPr>
        <w:t xml:space="preserve">Основываясь на технологиях ведущих мировых компаний, маркетинговых исследований и расчета экономической эффективности </w:t>
      </w:r>
      <w:r>
        <w:rPr>
          <w:sz w:val="28"/>
          <w:szCs w:val="28"/>
        </w:rPr>
        <w:t>продолжены исследования по</w:t>
      </w:r>
      <w:r w:rsidRPr="004F04F3">
        <w:rPr>
          <w:sz w:val="28"/>
          <w:szCs w:val="28"/>
        </w:rPr>
        <w:t xml:space="preserve"> развити</w:t>
      </w:r>
      <w:r>
        <w:rPr>
          <w:sz w:val="28"/>
          <w:szCs w:val="28"/>
        </w:rPr>
        <w:t>ю</w:t>
      </w:r>
      <w:r w:rsidRPr="004F04F3">
        <w:rPr>
          <w:sz w:val="28"/>
          <w:szCs w:val="28"/>
        </w:rPr>
        <w:t xml:space="preserve"> технологии переработки зерна в проекте:</w:t>
      </w:r>
      <w:r w:rsidR="00EF55A2">
        <w:rPr>
          <w:sz w:val="28"/>
          <w:szCs w:val="28"/>
        </w:rPr>
        <w:t xml:space="preserve"> </w:t>
      </w:r>
      <w:r w:rsidRPr="0080372C">
        <w:rPr>
          <w:sz w:val="28"/>
          <w:szCs w:val="28"/>
        </w:rPr>
        <w:t>Аскорбиновая кислота, Рибофлавин (</w:t>
      </w:r>
      <w:r w:rsidRPr="0080372C">
        <w:rPr>
          <w:sz w:val="28"/>
          <w:szCs w:val="28"/>
          <w:lang w:val="en-US"/>
        </w:rPr>
        <w:t>B</w:t>
      </w:r>
      <w:r w:rsidRPr="0080372C">
        <w:rPr>
          <w:sz w:val="28"/>
          <w:szCs w:val="28"/>
        </w:rPr>
        <w:t>2),</w:t>
      </w:r>
      <w:r w:rsidR="00EF55A2">
        <w:rPr>
          <w:sz w:val="28"/>
          <w:szCs w:val="28"/>
        </w:rPr>
        <w:t xml:space="preserve"> </w:t>
      </w:r>
      <w:r w:rsidRPr="0080372C">
        <w:rPr>
          <w:sz w:val="28"/>
          <w:szCs w:val="28"/>
        </w:rPr>
        <w:t>Витамин (</w:t>
      </w:r>
      <w:r w:rsidRPr="0080372C">
        <w:rPr>
          <w:sz w:val="28"/>
          <w:szCs w:val="28"/>
          <w:lang w:val="en-US"/>
        </w:rPr>
        <w:t>B</w:t>
      </w:r>
      <w:r w:rsidRPr="0080372C">
        <w:rPr>
          <w:sz w:val="28"/>
          <w:szCs w:val="28"/>
        </w:rPr>
        <w:t>12)</w:t>
      </w:r>
      <w:r>
        <w:rPr>
          <w:sz w:val="28"/>
          <w:szCs w:val="28"/>
        </w:rPr>
        <w:t>.</w:t>
      </w:r>
    </w:p>
    <w:p w:rsidR="00FA1E51" w:rsidRDefault="00FA1E51" w:rsidP="00ED4F27">
      <w:pPr>
        <w:widowControl w:val="0"/>
        <w:autoSpaceDE w:val="0"/>
        <w:autoSpaceDN w:val="0"/>
        <w:adjustRightInd w:val="0"/>
        <w:spacing w:line="276" w:lineRule="auto"/>
        <w:jc w:val="both"/>
        <w:rPr>
          <w:sz w:val="28"/>
          <w:szCs w:val="28"/>
        </w:rPr>
      </w:pPr>
      <w:r w:rsidRPr="00142BC0">
        <w:rPr>
          <w:sz w:val="28"/>
          <w:szCs w:val="28"/>
        </w:rPr>
        <w:t>ИПНИ провел глубокий анализ возможных перспектив развития проекта с точки зрения диверсификации бизнеса и развития биотехнологии.</w:t>
      </w:r>
    </w:p>
    <w:p w:rsidR="000C6A52" w:rsidRDefault="000C6A52" w:rsidP="000C6A52">
      <w:pPr>
        <w:spacing w:line="276" w:lineRule="auto"/>
        <w:ind w:firstLine="668"/>
        <w:jc w:val="both"/>
        <w:rPr>
          <w:sz w:val="28"/>
          <w:szCs w:val="28"/>
        </w:rPr>
      </w:pPr>
      <w:r w:rsidRPr="0080372C">
        <w:rPr>
          <w:color w:val="000000"/>
          <w:kern w:val="24"/>
          <w:sz w:val="28"/>
          <w:szCs w:val="28"/>
        </w:rPr>
        <w:t>Подготов</w:t>
      </w:r>
      <w:r>
        <w:rPr>
          <w:color w:val="000000"/>
          <w:kern w:val="24"/>
          <w:sz w:val="28"/>
          <w:szCs w:val="28"/>
        </w:rPr>
        <w:t>лена</w:t>
      </w:r>
      <w:r w:rsidRPr="0080372C">
        <w:rPr>
          <w:color w:val="000000"/>
          <w:kern w:val="24"/>
          <w:sz w:val="28"/>
          <w:szCs w:val="28"/>
        </w:rPr>
        <w:t xml:space="preserve"> доклад</w:t>
      </w:r>
      <w:r>
        <w:rPr>
          <w:color w:val="000000"/>
          <w:kern w:val="24"/>
          <w:sz w:val="28"/>
          <w:szCs w:val="28"/>
        </w:rPr>
        <w:t>ная записка</w:t>
      </w:r>
      <w:r w:rsidRPr="0080372C">
        <w:rPr>
          <w:color w:val="000000"/>
          <w:kern w:val="24"/>
          <w:sz w:val="28"/>
          <w:szCs w:val="28"/>
        </w:rPr>
        <w:t xml:space="preserve"> о реализации</w:t>
      </w:r>
      <w:r w:rsidRPr="0080372C">
        <w:rPr>
          <w:sz w:val="28"/>
          <w:szCs w:val="28"/>
        </w:rPr>
        <w:t xml:space="preserve"> проекта «</w:t>
      </w:r>
      <w:r w:rsidRPr="000C6A52">
        <w:rPr>
          <w:sz w:val="28"/>
          <w:szCs w:val="28"/>
        </w:rPr>
        <w:t xml:space="preserve">Глубокая переработка пшеницы» - «Биотехнологический комплекс - </w:t>
      </w:r>
      <w:proofErr w:type="spellStart"/>
      <w:r w:rsidRPr="000C6A52">
        <w:rPr>
          <w:sz w:val="28"/>
          <w:szCs w:val="28"/>
        </w:rPr>
        <w:t>Росва</w:t>
      </w:r>
      <w:proofErr w:type="spellEnd"/>
      <w:r w:rsidRPr="0080372C">
        <w:rPr>
          <w:b/>
          <w:sz w:val="28"/>
          <w:szCs w:val="28"/>
        </w:rPr>
        <w:t xml:space="preserve">» </w:t>
      </w:r>
      <w:r w:rsidRPr="0080372C">
        <w:rPr>
          <w:color w:val="000000"/>
          <w:kern w:val="24"/>
          <w:sz w:val="28"/>
          <w:szCs w:val="28"/>
        </w:rPr>
        <w:t xml:space="preserve">к </w:t>
      </w:r>
      <w:r w:rsidRPr="0080372C">
        <w:rPr>
          <w:sz w:val="28"/>
          <w:szCs w:val="28"/>
        </w:rPr>
        <w:t>Научному совету по Программе фундаментальных исследований Президиума РАН «Экономика и социология науки и образования».</w:t>
      </w:r>
    </w:p>
    <w:p w:rsidR="000C6A52" w:rsidRDefault="000C6A52" w:rsidP="00ED4F27">
      <w:pPr>
        <w:widowControl w:val="0"/>
        <w:autoSpaceDE w:val="0"/>
        <w:autoSpaceDN w:val="0"/>
        <w:adjustRightInd w:val="0"/>
        <w:spacing w:line="276" w:lineRule="auto"/>
        <w:jc w:val="both"/>
        <w:rPr>
          <w:sz w:val="28"/>
          <w:szCs w:val="28"/>
        </w:rPr>
      </w:pPr>
    </w:p>
    <w:p w:rsidR="000C6A52" w:rsidRPr="00142BC0" w:rsidRDefault="000C6A52" w:rsidP="000C6A52">
      <w:pPr>
        <w:widowControl w:val="0"/>
        <w:autoSpaceDE w:val="0"/>
        <w:autoSpaceDN w:val="0"/>
        <w:adjustRightInd w:val="0"/>
        <w:spacing w:line="276" w:lineRule="auto"/>
        <w:ind w:firstLine="708"/>
        <w:jc w:val="both"/>
        <w:rPr>
          <w:sz w:val="28"/>
          <w:szCs w:val="28"/>
        </w:rPr>
      </w:pPr>
      <w:r>
        <w:rPr>
          <w:rFonts w:cs="Geneva CY"/>
          <w:sz w:val="28"/>
          <w:szCs w:val="28"/>
        </w:rPr>
        <w:t>Н</w:t>
      </w:r>
      <w:r w:rsidRPr="000457BB">
        <w:rPr>
          <w:rFonts w:cs="Geneva CY"/>
          <w:sz w:val="28"/>
          <w:szCs w:val="28"/>
        </w:rPr>
        <w:t>аиболее важны</w:t>
      </w:r>
      <w:r>
        <w:rPr>
          <w:rFonts w:cs="Geneva CY"/>
          <w:sz w:val="28"/>
          <w:szCs w:val="28"/>
        </w:rPr>
        <w:t>ми</w:t>
      </w:r>
      <w:r w:rsidRPr="000457BB">
        <w:rPr>
          <w:rFonts w:cs="Geneva CY"/>
          <w:sz w:val="28"/>
          <w:szCs w:val="28"/>
        </w:rPr>
        <w:t xml:space="preserve"> результат</w:t>
      </w:r>
      <w:r>
        <w:rPr>
          <w:rFonts w:cs="Geneva CY"/>
          <w:sz w:val="28"/>
          <w:szCs w:val="28"/>
        </w:rPr>
        <w:t>ами</w:t>
      </w:r>
      <w:r w:rsidRPr="000457BB">
        <w:rPr>
          <w:rFonts w:cs="Geneva CY"/>
          <w:sz w:val="28"/>
          <w:szCs w:val="28"/>
        </w:rPr>
        <w:t xml:space="preserve"> </w:t>
      </w:r>
      <w:r>
        <w:rPr>
          <w:rFonts w:cs="Geneva CY"/>
          <w:sz w:val="28"/>
          <w:szCs w:val="28"/>
        </w:rPr>
        <w:t xml:space="preserve">инновационных </w:t>
      </w:r>
      <w:r w:rsidRPr="000457BB">
        <w:rPr>
          <w:rFonts w:cs="Geneva CY"/>
          <w:sz w:val="28"/>
          <w:szCs w:val="28"/>
        </w:rPr>
        <w:t xml:space="preserve">исследований за 2015 г. </w:t>
      </w:r>
      <w:r>
        <w:rPr>
          <w:rFonts w:cs="Geneva CY"/>
          <w:sz w:val="28"/>
          <w:szCs w:val="28"/>
        </w:rPr>
        <w:t xml:space="preserve">являются следующие </w:t>
      </w:r>
      <w:r w:rsidRPr="000457BB">
        <w:rPr>
          <w:rFonts w:cs="Geneva CY"/>
          <w:sz w:val="28"/>
          <w:szCs w:val="28"/>
        </w:rPr>
        <w:t>направления</w:t>
      </w:r>
      <w:r>
        <w:rPr>
          <w:rFonts w:cs="Geneva CY"/>
          <w:sz w:val="28"/>
          <w:szCs w:val="28"/>
        </w:rPr>
        <w:t>:</w:t>
      </w:r>
    </w:p>
    <w:p w:rsidR="000C6A52" w:rsidRPr="000457BB" w:rsidRDefault="000C6A52" w:rsidP="000C6A52">
      <w:pPr>
        <w:rPr>
          <w:rFonts w:cs="Geneva CY"/>
          <w:b/>
          <w:bCs/>
        </w:rPr>
      </w:pPr>
      <w:r w:rsidRPr="000457BB">
        <w:rPr>
          <w:rFonts w:cs="Geneva CY"/>
          <w:b/>
        </w:rPr>
        <w:t>Направление 1</w:t>
      </w:r>
      <w:r>
        <w:rPr>
          <w:rFonts w:cs="Geneva CY"/>
          <w:b/>
        </w:rPr>
        <w:t xml:space="preserve">. </w:t>
      </w:r>
      <w:r w:rsidRPr="000457BB">
        <w:rPr>
          <w:rFonts w:cs="Geneva CY"/>
          <w:b/>
        </w:rPr>
        <w:t>Разработка основ создания эффективных систем электроснабжения на базе стационарных,  автономных и мобильных  энергосистем и энерготехнологических комплексов.</w:t>
      </w:r>
    </w:p>
    <w:p w:rsidR="000C6A52" w:rsidRPr="001E0162" w:rsidRDefault="000C6A52" w:rsidP="000C6A52">
      <w:pPr>
        <w:jc w:val="both"/>
        <w:rPr>
          <w:rFonts w:cs="Geneva CY"/>
          <w:b/>
        </w:rPr>
      </w:pPr>
    </w:p>
    <w:p w:rsidR="000C6A52" w:rsidRPr="000457BB" w:rsidRDefault="000C6A52" w:rsidP="000C6A52">
      <w:pPr>
        <w:numPr>
          <w:ilvl w:val="1"/>
          <w:numId w:val="26"/>
        </w:numPr>
        <w:jc w:val="both"/>
        <w:rPr>
          <w:rFonts w:cs="Geneva CY"/>
          <w:b/>
        </w:rPr>
      </w:pPr>
      <w:r w:rsidRPr="000457BB">
        <w:rPr>
          <w:rFonts w:cs="Geneva CY"/>
          <w:b/>
        </w:rPr>
        <w:t xml:space="preserve">Энерготехнологические комплексы (ЭТК) на основе первичных энергоносителей местного значения, в </w:t>
      </w:r>
      <w:proofErr w:type="spellStart"/>
      <w:r w:rsidRPr="000457BB">
        <w:rPr>
          <w:rFonts w:cs="Geneva CY"/>
          <w:b/>
        </w:rPr>
        <w:t>т.ч</w:t>
      </w:r>
      <w:proofErr w:type="spellEnd"/>
      <w:r w:rsidRPr="000457BB">
        <w:rPr>
          <w:rFonts w:cs="Geneva CY"/>
          <w:b/>
        </w:rPr>
        <w:t xml:space="preserve">. горючих сланцев и </w:t>
      </w:r>
      <w:proofErr w:type="spellStart"/>
      <w:r w:rsidRPr="000457BB">
        <w:rPr>
          <w:rFonts w:cs="Geneva CY"/>
          <w:b/>
        </w:rPr>
        <w:t>биотоплив</w:t>
      </w:r>
      <w:proofErr w:type="spellEnd"/>
      <w:r w:rsidRPr="000457BB">
        <w:rPr>
          <w:rFonts w:cs="Geneva CY"/>
          <w:b/>
        </w:rPr>
        <w:t>. (</w:t>
      </w:r>
      <w:r>
        <w:rPr>
          <w:rFonts w:cs="Geneva CY"/>
          <w:b/>
        </w:rPr>
        <w:t xml:space="preserve">ИПНИ, </w:t>
      </w:r>
      <w:r w:rsidRPr="000457BB">
        <w:rPr>
          <w:rFonts w:cs="Geneva CY"/>
          <w:b/>
        </w:rPr>
        <w:t>ОИВТ РАН)</w:t>
      </w:r>
    </w:p>
    <w:p w:rsidR="000C6A52" w:rsidRPr="000457BB" w:rsidRDefault="000C6A52" w:rsidP="000C6A52">
      <w:pPr>
        <w:pStyle w:val="a3"/>
        <w:spacing w:before="0" w:beforeAutospacing="0" w:after="0" w:afterAutospacing="0"/>
        <w:jc w:val="both"/>
        <w:rPr>
          <w:rFonts w:cs="Geneva CY"/>
        </w:rPr>
      </w:pPr>
    </w:p>
    <w:p w:rsidR="000C6A52" w:rsidRPr="000457BB" w:rsidRDefault="000C6A52" w:rsidP="000C6A52">
      <w:pPr>
        <w:jc w:val="both"/>
        <w:rPr>
          <w:rFonts w:cs="Geneva CY"/>
        </w:rPr>
      </w:pPr>
      <w:r w:rsidRPr="000457BB">
        <w:rPr>
          <w:rStyle w:val="a7"/>
          <w:rFonts w:cs="Geneva CY"/>
        </w:rPr>
        <w:t>1.</w:t>
      </w:r>
      <w:r w:rsidRPr="000457BB">
        <w:rPr>
          <w:rStyle w:val="a7"/>
          <w:rFonts w:cs="Geneva CY"/>
          <w:b w:val="0"/>
        </w:rPr>
        <w:t xml:space="preserve"> </w:t>
      </w:r>
      <w:r w:rsidRPr="000457BB">
        <w:rPr>
          <w:rStyle w:val="a7"/>
          <w:rFonts w:cs="Geneva CY"/>
          <w:b w:val="0"/>
        </w:rPr>
        <w:tab/>
        <w:t xml:space="preserve">Сланцевый и др. нетрадиционный энергоресурс </w:t>
      </w:r>
      <w:r w:rsidRPr="000457BB">
        <w:rPr>
          <w:rFonts w:cs="Geneva CY"/>
        </w:rPr>
        <w:t>в совокупности с "малыми" и, в том числе законсервированными традиционными нефтегазовыми</w:t>
      </w:r>
      <w:r w:rsidRPr="000457BB">
        <w:rPr>
          <w:rFonts w:cs="Geneva CY"/>
          <w:b/>
        </w:rPr>
        <w:t xml:space="preserve"> </w:t>
      </w:r>
      <w:r w:rsidRPr="000457BB">
        <w:rPr>
          <w:rFonts w:cs="Geneva CY"/>
        </w:rPr>
        <w:t>месторождениями является мощной ресурсной базой для широкомасштабного развития ТЭК регионов и страны в целом. Освоение так</w:t>
      </w:r>
      <w:r w:rsidRPr="000457BB">
        <w:rPr>
          <w:rFonts w:cs="Geneva CY"/>
        </w:rPr>
        <w:t>о</w:t>
      </w:r>
      <w:r w:rsidRPr="000457BB">
        <w:rPr>
          <w:rFonts w:cs="Geneva CY"/>
        </w:rPr>
        <w:t>го рода месторождений и создание на их базе соответствующих многопрофильных энерготехнол</w:t>
      </w:r>
      <w:r w:rsidRPr="000457BB">
        <w:rPr>
          <w:rFonts w:cs="Geneva CY"/>
        </w:rPr>
        <w:t>о</w:t>
      </w:r>
      <w:r w:rsidRPr="000457BB">
        <w:rPr>
          <w:rFonts w:cs="Geneva CY"/>
        </w:rPr>
        <w:t>гических комплексов распределенной генерации позволит успешно решать проблемы инновац</w:t>
      </w:r>
      <w:r w:rsidRPr="000457BB">
        <w:rPr>
          <w:rFonts w:cs="Geneva CY"/>
        </w:rPr>
        <w:t>и</w:t>
      </w:r>
      <w:r w:rsidRPr="000457BB">
        <w:rPr>
          <w:rFonts w:cs="Geneva CY"/>
        </w:rPr>
        <w:t xml:space="preserve">онного развития </w:t>
      </w:r>
      <w:proofErr w:type="spellStart"/>
      <w:r w:rsidRPr="000457BB">
        <w:rPr>
          <w:rFonts w:cs="Geneva CY"/>
        </w:rPr>
        <w:t>энергодефицитных</w:t>
      </w:r>
      <w:proofErr w:type="spellEnd"/>
      <w:r w:rsidRPr="000457BB">
        <w:rPr>
          <w:rFonts w:cs="Geneva CY"/>
        </w:rPr>
        <w:t xml:space="preserve"> и депрессивных регионов путем формирования региональных ТЭК и промышленных производств, дающих продукцию с высокой добавленной стоимостью, либо эффективно замещающих привозную продукцию для со</w:t>
      </w:r>
      <w:r w:rsidRPr="000457BB">
        <w:rPr>
          <w:rFonts w:cs="Geneva CY"/>
        </w:rPr>
        <w:t>б</w:t>
      </w:r>
      <w:r w:rsidRPr="000457BB">
        <w:rPr>
          <w:rFonts w:cs="Geneva CY"/>
        </w:rPr>
        <w:t xml:space="preserve">ственных нужд региона. </w:t>
      </w:r>
    </w:p>
    <w:p w:rsidR="000C6A52" w:rsidRPr="000457BB" w:rsidRDefault="000C6A52" w:rsidP="000C6A52">
      <w:pPr>
        <w:jc w:val="both"/>
        <w:rPr>
          <w:rFonts w:cs="Geneva CY"/>
        </w:rPr>
      </w:pPr>
      <w:r w:rsidRPr="000457BB">
        <w:rPr>
          <w:rFonts w:cs="Geneva CY"/>
          <w:b/>
        </w:rPr>
        <w:t>2.</w:t>
      </w:r>
      <w:r w:rsidRPr="000457BB">
        <w:rPr>
          <w:rFonts w:cs="Geneva CY"/>
        </w:rPr>
        <w:t xml:space="preserve"> </w:t>
      </w:r>
      <w:r w:rsidRPr="000457BB">
        <w:rPr>
          <w:rFonts w:cs="Geneva CY"/>
        </w:rPr>
        <w:tab/>
        <w:t xml:space="preserve">Проводимые в ОИВТ РАН исследования нацелены на разработку научно-технических основ </w:t>
      </w:r>
      <w:proofErr w:type="spellStart"/>
      <w:r w:rsidRPr="000457BB">
        <w:rPr>
          <w:rFonts w:cs="Geneva CY"/>
        </w:rPr>
        <w:t>энергоэффективных</w:t>
      </w:r>
      <w:proofErr w:type="spellEnd"/>
      <w:r w:rsidRPr="000457BB">
        <w:rPr>
          <w:rFonts w:cs="Geneva CY"/>
        </w:rPr>
        <w:t xml:space="preserve"> и энергосберегающих технологий утилизации горючих сланцев и биома</w:t>
      </w:r>
      <w:r w:rsidRPr="000457BB">
        <w:rPr>
          <w:rFonts w:cs="Geneva CY"/>
        </w:rPr>
        <w:t>с</w:t>
      </w:r>
      <w:r w:rsidRPr="000457BB">
        <w:rPr>
          <w:rFonts w:cs="Geneva CY"/>
        </w:rPr>
        <w:t>сы (торф, древесина) в обеспечение создания автономных систем тепл</w:t>
      </w:r>
      <w:proofErr w:type="gramStart"/>
      <w:r w:rsidRPr="000457BB">
        <w:rPr>
          <w:rFonts w:cs="Geneva CY"/>
        </w:rPr>
        <w:t>о-</w:t>
      </w:r>
      <w:proofErr w:type="gramEnd"/>
      <w:r w:rsidRPr="000457BB">
        <w:rPr>
          <w:rFonts w:cs="Geneva CY"/>
        </w:rPr>
        <w:t xml:space="preserve"> и </w:t>
      </w:r>
      <w:proofErr w:type="spellStart"/>
      <w:r w:rsidRPr="000457BB">
        <w:rPr>
          <w:rFonts w:cs="Geneva CY"/>
        </w:rPr>
        <w:t>электрообеспечения</w:t>
      </w:r>
      <w:proofErr w:type="spellEnd"/>
      <w:r w:rsidRPr="000457BB">
        <w:rPr>
          <w:rFonts w:cs="Geneva CY"/>
        </w:rPr>
        <w:t xml:space="preserve"> п</w:t>
      </w:r>
      <w:r w:rsidRPr="000457BB">
        <w:rPr>
          <w:rFonts w:cs="Geneva CY"/>
        </w:rPr>
        <w:t>о</w:t>
      </w:r>
      <w:r w:rsidRPr="000457BB">
        <w:rPr>
          <w:rFonts w:cs="Geneva CY"/>
        </w:rPr>
        <w:t xml:space="preserve">требителей с относительно небольшим уровнем требуемой мощности и производством "вторичной" продукции повышенной стоимости, в </w:t>
      </w:r>
      <w:proofErr w:type="spellStart"/>
      <w:r w:rsidRPr="000457BB">
        <w:rPr>
          <w:rFonts w:cs="Geneva CY"/>
        </w:rPr>
        <w:t>т.ч</w:t>
      </w:r>
      <w:proofErr w:type="spellEnd"/>
      <w:r w:rsidRPr="000457BB">
        <w:rPr>
          <w:rFonts w:cs="Geneva CY"/>
        </w:rPr>
        <w:t xml:space="preserve">. </w:t>
      </w:r>
      <w:r w:rsidRPr="000457BB">
        <w:rPr>
          <w:rFonts w:cs="Geneva CY"/>
          <w:b/>
        </w:rPr>
        <w:t>технол</w:t>
      </w:r>
      <w:r w:rsidRPr="000457BB">
        <w:rPr>
          <w:rFonts w:cs="Geneva CY"/>
          <w:b/>
        </w:rPr>
        <w:t>о</w:t>
      </w:r>
      <w:r w:rsidRPr="000457BB">
        <w:rPr>
          <w:rFonts w:cs="Geneva CY"/>
          <w:b/>
        </w:rPr>
        <w:t>гическая часть ЭТК</w:t>
      </w:r>
      <w:r w:rsidRPr="000457BB">
        <w:rPr>
          <w:rFonts w:cs="Geneva CY"/>
        </w:rPr>
        <w:t xml:space="preserve">:. </w:t>
      </w:r>
    </w:p>
    <w:p w:rsidR="000C6A52" w:rsidRPr="000457BB" w:rsidRDefault="000C6A52" w:rsidP="000C6A52">
      <w:pPr>
        <w:numPr>
          <w:ilvl w:val="0"/>
          <w:numId w:val="29"/>
        </w:numPr>
        <w:jc w:val="both"/>
        <w:rPr>
          <w:rFonts w:cs="Geneva CY"/>
        </w:rPr>
      </w:pPr>
      <w:r w:rsidRPr="000457BB">
        <w:rPr>
          <w:rFonts w:cs="Geneva CY"/>
          <w:i/>
        </w:rPr>
        <w:t xml:space="preserve">технологий </w:t>
      </w:r>
      <w:r w:rsidRPr="000457BB">
        <w:rPr>
          <w:rFonts w:cs="Geneva CY"/>
          <w:i/>
          <w:lang w:val="en-US"/>
        </w:rPr>
        <w:t>GTL</w:t>
      </w:r>
      <w:r w:rsidRPr="000457BB">
        <w:rPr>
          <w:rFonts w:cs="Geneva CY"/>
        </w:rPr>
        <w:t xml:space="preserve"> – комплексное использование местных нетрадиционных топлив в установках с совместным производством энергии и синтетических топлив на базе современных д</w:t>
      </w:r>
      <w:r w:rsidRPr="000457BB">
        <w:rPr>
          <w:rFonts w:cs="Geneva CY"/>
        </w:rPr>
        <w:t>и</w:t>
      </w:r>
      <w:r w:rsidRPr="000457BB">
        <w:rPr>
          <w:rFonts w:cs="Geneva CY"/>
        </w:rPr>
        <w:t>зельных и газотурбинных установок с организацией процесса: а) частичного окисления углеводородов и однопроходного каталитического синтеза метанола – квалифицированного сырья для производс</w:t>
      </w:r>
      <w:r w:rsidRPr="000457BB">
        <w:rPr>
          <w:rFonts w:cs="Geneva CY"/>
        </w:rPr>
        <w:t>т</w:t>
      </w:r>
      <w:r w:rsidRPr="000457BB">
        <w:rPr>
          <w:rFonts w:cs="Geneva CY"/>
        </w:rPr>
        <w:t>ва жидких углеводородов (бензин); б) процессы комбинированной конверсии природного (сла</w:t>
      </w:r>
      <w:r w:rsidRPr="000457BB">
        <w:rPr>
          <w:rFonts w:cs="Geneva CY"/>
        </w:rPr>
        <w:t>н</w:t>
      </w:r>
      <w:r w:rsidRPr="000457BB">
        <w:rPr>
          <w:rFonts w:cs="Geneva CY"/>
        </w:rPr>
        <w:t>цевого) газа с получением синтез-газа, регулируемого состава (СО/Н</w:t>
      </w:r>
      <w:proofErr w:type="gramStart"/>
      <w:r w:rsidRPr="000457BB">
        <w:rPr>
          <w:rFonts w:cs="Geneva CY"/>
          <w:vertAlign w:val="subscript"/>
        </w:rPr>
        <w:t>2</w:t>
      </w:r>
      <w:proofErr w:type="gramEnd"/>
      <w:r w:rsidRPr="000457BB">
        <w:rPr>
          <w:rFonts w:cs="Geneva CY"/>
          <w:vertAlign w:val="subscript"/>
        </w:rPr>
        <w:t xml:space="preserve"> </w:t>
      </w:r>
      <w:r w:rsidRPr="000457BB">
        <w:rPr>
          <w:rFonts w:cs="Geneva CY"/>
        </w:rPr>
        <w:t>~ 2) и одностадийный выс</w:t>
      </w:r>
      <w:r w:rsidRPr="000457BB">
        <w:rPr>
          <w:rFonts w:cs="Geneva CY"/>
        </w:rPr>
        <w:t>о</w:t>
      </w:r>
      <w:r w:rsidRPr="000457BB">
        <w:rPr>
          <w:rFonts w:cs="Geneva CY"/>
        </w:rPr>
        <w:t>кокачественный (по отношению к дизельной и реактивной фракциям моторного топлива С</w:t>
      </w:r>
      <w:r w:rsidRPr="000457BB">
        <w:rPr>
          <w:rFonts w:cs="Geneva CY"/>
          <w:vertAlign w:val="subscript"/>
        </w:rPr>
        <w:t>8</w:t>
      </w:r>
      <w:r w:rsidRPr="000457BB">
        <w:rPr>
          <w:rFonts w:cs="Geneva CY"/>
        </w:rPr>
        <w:t>-С</w:t>
      </w:r>
      <w:r w:rsidRPr="000457BB">
        <w:rPr>
          <w:rFonts w:cs="Geneva CY"/>
          <w:vertAlign w:val="subscript"/>
        </w:rPr>
        <w:t>10</w:t>
      </w:r>
      <w:r w:rsidRPr="000457BB">
        <w:rPr>
          <w:rFonts w:cs="Geneva CY"/>
        </w:rPr>
        <w:t>) синтез Ф</w:t>
      </w:r>
      <w:r w:rsidRPr="000457BB">
        <w:rPr>
          <w:rFonts w:cs="Geneva CY"/>
        </w:rPr>
        <w:t>и</w:t>
      </w:r>
      <w:r w:rsidRPr="000457BB">
        <w:rPr>
          <w:rFonts w:cs="Geneva CY"/>
        </w:rPr>
        <w:t>шера-</w:t>
      </w:r>
      <w:proofErr w:type="spellStart"/>
      <w:r w:rsidRPr="000457BB">
        <w:rPr>
          <w:rFonts w:cs="Geneva CY"/>
        </w:rPr>
        <w:t>Тропша</w:t>
      </w:r>
      <w:proofErr w:type="spellEnd"/>
      <w:r w:rsidRPr="000457BB">
        <w:rPr>
          <w:rFonts w:cs="Geneva CY"/>
        </w:rPr>
        <w:t xml:space="preserve">. </w:t>
      </w:r>
    </w:p>
    <w:p w:rsidR="000C6A52" w:rsidRPr="000457BB" w:rsidRDefault="000C6A52" w:rsidP="000C6A52">
      <w:pPr>
        <w:jc w:val="both"/>
        <w:rPr>
          <w:rFonts w:cs="Geneva CY"/>
        </w:rPr>
      </w:pPr>
      <w:r w:rsidRPr="000457BB">
        <w:rPr>
          <w:rFonts w:cs="Geneva CY"/>
        </w:rPr>
        <w:t>Подобные установки позволяют весьма эффективно, с минимальным загрязнением окр</w:t>
      </w:r>
      <w:r w:rsidRPr="000457BB">
        <w:rPr>
          <w:rFonts w:cs="Geneva CY"/>
        </w:rPr>
        <w:t>у</w:t>
      </w:r>
      <w:r w:rsidRPr="000457BB">
        <w:rPr>
          <w:rFonts w:cs="Geneva CY"/>
        </w:rPr>
        <w:t>жающей среды, использовать природный (сланцевый) газ из местных источников, а также попу</w:t>
      </w:r>
      <w:r w:rsidRPr="000457BB">
        <w:rPr>
          <w:rFonts w:cs="Geneva CY"/>
        </w:rPr>
        <w:t>т</w:t>
      </w:r>
      <w:r w:rsidRPr="000457BB">
        <w:rPr>
          <w:rFonts w:cs="Geneva CY"/>
        </w:rPr>
        <w:t>ный газ нефтедобычи, исключая его сжигание в факелах;</w:t>
      </w:r>
    </w:p>
    <w:p w:rsidR="000C6A52" w:rsidRPr="000457BB" w:rsidRDefault="000C6A52" w:rsidP="000C6A52">
      <w:pPr>
        <w:numPr>
          <w:ilvl w:val="0"/>
          <w:numId w:val="29"/>
        </w:numPr>
        <w:jc w:val="both"/>
        <w:rPr>
          <w:rFonts w:cs="Geneva CY"/>
        </w:rPr>
      </w:pPr>
      <w:r w:rsidRPr="000457BB">
        <w:rPr>
          <w:rFonts w:cs="Geneva CY"/>
          <w:i/>
        </w:rPr>
        <w:t>технологии карбонизации</w:t>
      </w:r>
      <w:r w:rsidRPr="000457BB">
        <w:rPr>
          <w:rFonts w:cs="Geneva CY"/>
        </w:rPr>
        <w:t xml:space="preserve"> – производство углерод - углеродных композиций (</w:t>
      </w:r>
      <w:proofErr w:type="spellStart"/>
      <w:r w:rsidRPr="000457BB">
        <w:rPr>
          <w:rFonts w:cs="Geneva CY"/>
        </w:rPr>
        <w:t>пироуглерод</w:t>
      </w:r>
      <w:proofErr w:type="spellEnd"/>
      <w:r w:rsidRPr="000457BB">
        <w:rPr>
          <w:rFonts w:cs="Geneva CY"/>
        </w:rPr>
        <w:t>) из углеводородов (п</w:t>
      </w:r>
      <w:r w:rsidRPr="000457BB">
        <w:rPr>
          <w:rFonts w:cs="Geneva CY"/>
        </w:rPr>
        <w:t>и</w:t>
      </w:r>
      <w:r w:rsidRPr="000457BB">
        <w:rPr>
          <w:rFonts w:cs="Geneva CY"/>
        </w:rPr>
        <w:t xml:space="preserve">ролиз). И </w:t>
      </w:r>
      <w:proofErr w:type="gramStart"/>
      <w:r w:rsidRPr="000457BB">
        <w:rPr>
          <w:rFonts w:cs="Geneva CY"/>
        </w:rPr>
        <w:t>синтез-газа</w:t>
      </w:r>
      <w:proofErr w:type="gramEnd"/>
      <w:r w:rsidRPr="000457BB">
        <w:rPr>
          <w:rFonts w:cs="Geneva CY"/>
        </w:rPr>
        <w:t xml:space="preserve"> с высокой теплотворной способностью</w:t>
      </w:r>
    </w:p>
    <w:p w:rsidR="000C6A52" w:rsidRPr="000457BB" w:rsidRDefault="000C6A52" w:rsidP="000C6A52">
      <w:pPr>
        <w:numPr>
          <w:ilvl w:val="0"/>
          <w:numId w:val="29"/>
        </w:numPr>
        <w:jc w:val="both"/>
        <w:rPr>
          <w:rFonts w:cs="Geneva CY"/>
        </w:rPr>
      </w:pPr>
      <w:r w:rsidRPr="000457BB">
        <w:rPr>
          <w:rFonts w:cs="Geneva CY"/>
          <w:i/>
        </w:rPr>
        <w:t xml:space="preserve">технологии переработки минеральной части сланцев  с производством минеральных вяжущих (совместно с НИИЦЕМЕНТ). </w:t>
      </w:r>
      <w:r w:rsidRPr="000457BB">
        <w:rPr>
          <w:rFonts w:cs="Geneva CY"/>
        </w:rPr>
        <w:t>Для регионов, перспективных  с точки зрения развития промышле</w:t>
      </w:r>
      <w:r>
        <w:rPr>
          <w:rFonts w:cs="Geneva CY"/>
        </w:rPr>
        <w:t xml:space="preserve">нного энергоемкого производства </w:t>
      </w:r>
      <w:r w:rsidRPr="000457BB">
        <w:rPr>
          <w:rFonts w:cs="Geneva CY"/>
        </w:rPr>
        <w:t>продуктов для дорожного, промышленного и ж</w:t>
      </w:r>
      <w:r w:rsidRPr="000457BB">
        <w:rPr>
          <w:rFonts w:cs="Geneva CY"/>
        </w:rPr>
        <w:t>и</w:t>
      </w:r>
      <w:r w:rsidRPr="000457BB">
        <w:rPr>
          <w:rFonts w:cs="Geneva CY"/>
        </w:rPr>
        <w:t>лищного строительства, рассмотрены технологии по утилизации минеральной части отходов переработки сланцев (при добыче открытым или шахтным способом) с получением товарных ко</w:t>
      </w:r>
      <w:r w:rsidRPr="000457BB">
        <w:rPr>
          <w:rFonts w:cs="Geneva CY"/>
        </w:rPr>
        <w:t>м</w:t>
      </w:r>
      <w:r w:rsidRPr="000457BB">
        <w:rPr>
          <w:rFonts w:cs="Geneva CY"/>
        </w:rPr>
        <w:t>понент минеральных вяжущих (</w:t>
      </w:r>
      <w:proofErr w:type="spellStart"/>
      <w:r w:rsidRPr="000457BB">
        <w:rPr>
          <w:rFonts w:cs="Geneva CY"/>
        </w:rPr>
        <w:t>СаО</w:t>
      </w:r>
      <w:proofErr w:type="spellEnd"/>
      <w:r w:rsidRPr="000457BB">
        <w:rPr>
          <w:rFonts w:cs="Geneva CY"/>
        </w:rPr>
        <w:t xml:space="preserve"> и </w:t>
      </w:r>
      <w:r w:rsidRPr="000457BB">
        <w:rPr>
          <w:rFonts w:cs="Geneva CY"/>
          <w:lang w:val="en-US"/>
        </w:rPr>
        <w:t>Mg</w:t>
      </w:r>
      <w:proofErr w:type="gramStart"/>
      <w:r w:rsidRPr="000457BB">
        <w:rPr>
          <w:rFonts w:cs="Geneva CY"/>
        </w:rPr>
        <w:t>О</w:t>
      </w:r>
      <w:proofErr w:type="gramEnd"/>
      <w:r w:rsidRPr="000457BB">
        <w:rPr>
          <w:rFonts w:cs="Geneva CY"/>
        </w:rPr>
        <w:t xml:space="preserve">) и производством стройматериалов на их основе типа цемент, известь, бетон и т.п. Отметим, что известь </w:t>
      </w:r>
      <w:proofErr w:type="spellStart"/>
      <w:r w:rsidRPr="000457BB">
        <w:rPr>
          <w:rFonts w:cs="Geneva CY"/>
        </w:rPr>
        <w:t>СаО</w:t>
      </w:r>
      <w:proofErr w:type="spellEnd"/>
      <w:r w:rsidRPr="000457BB">
        <w:rPr>
          <w:rFonts w:cs="Geneva CY"/>
        </w:rPr>
        <w:t xml:space="preserve"> широко применяется в системах водопо</w:t>
      </w:r>
      <w:r w:rsidRPr="000457BB">
        <w:rPr>
          <w:rFonts w:cs="Geneva CY"/>
        </w:rPr>
        <w:t>д</w:t>
      </w:r>
      <w:r w:rsidRPr="000457BB">
        <w:rPr>
          <w:rFonts w:cs="Geneva CY"/>
        </w:rPr>
        <w:t xml:space="preserve">готовки для ПТУ, паровых котлов, мини </w:t>
      </w:r>
      <w:proofErr w:type="gramStart"/>
      <w:r w:rsidRPr="000457BB">
        <w:rPr>
          <w:rFonts w:cs="Geneva CY"/>
        </w:rPr>
        <w:t>НПЗ</w:t>
      </w:r>
      <w:proofErr w:type="gramEnd"/>
      <w:r w:rsidRPr="000457BB">
        <w:rPr>
          <w:rFonts w:cs="Geneva CY"/>
        </w:rPr>
        <w:t xml:space="preserve"> а также в пищевой промышленности и в сельском х</w:t>
      </w:r>
      <w:r w:rsidRPr="000457BB">
        <w:rPr>
          <w:rFonts w:cs="Geneva CY"/>
        </w:rPr>
        <w:t>о</w:t>
      </w:r>
      <w:r w:rsidRPr="000457BB">
        <w:rPr>
          <w:rFonts w:cs="Geneva CY"/>
        </w:rPr>
        <w:t>зяйстве;</w:t>
      </w:r>
    </w:p>
    <w:p w:rsidR="000C6A52" w:rsidRPr="000457BB" w:rsidRDefault="000C6A52" w:rsidP="000C6A52">
      <w:pPr>
        <w:numPr>
          <w:ilvl w:val="0"/>
          <w:numId w:val="29"/>
        </w:numPr>
        <w:jc w:val="both"/>
        <w:rPr>
          <w:rFonts w:cs="Geneva CY"/>
        </w:rPr>
      </w:pPr>
      <w:r w:rsidRPr="000457BB">
        <w:rPr>
          <w:rFonts w:cs="Geneva CY"/>
          <w:i/>
        </w:rPr>
        <w:t xml:space="preserve">технологии прямого восстановление железа. </w:t>
      </w:r>
      <w:r w:rsidRPr="000457BB">
        <w:rPr>
          <w:rFonts w:cs="Geneva CY"/>
        </w:rPr>
        <w:t xml:space="preserve">Внедрение технологий по производству железа прямого восстановления (губчатое железо) в виде металлизированных окатышей – </w:t>
      </w:r>
      <w:r w:rsidRPr="000457BB">
        <w:rPr>
          <w:rFonts w:cs="Geneva CY"/>
          <w:lang w:val="en-US"/>
        </w:rPr>
        <w:t>DRI</w:t>
      </w:r>
      <w:r w:rsidRPr="000457BB">
        <w:rPr>
          <w:rFonts w:cs="Geneva CY"/>
        </w:rPr>
        <w:t xml:space="preserve"> (</w:t>
      </w:r>
      <w:r w:rsidRPr="000457BB">
        <w:rPr>
          <w:rFonts w:cs="Geneva CY"/>
          <w:lang w:val="en-US"/>
        </w:rPr>
        <w:t>direct</w:t>
      </w:r>
      <w:r w:rsidRPr="000457BB">
        <w:rPr>
          <w:rFonts w:cs="Geneva CY"/>
        </w:rPr>
        <w:t xml:space="preserve"> </w:t>
      </w:r>
      <w:r w:rsidRPr="000457BB">
        <w:rPr>
          <w:rFonts w:cs="Geneva CY"/>
          <w:lang w:val="en-US"/>
        </w:rPr>
        <w:t>reduced</w:t>
      </w:r>
      <w:r w:rsidRPr="000457BB">
        <w:rPr>
          <w:rFonts w:cs="Geneva CY"/>
        </w:rPr>
        <w:t xml:space="preserve"> </w:t>
      </w:r>
      <w:r w:rsidRPr="000457BB">
        <w:rPr>
          <w:rFonts w:cs="Geneva CY"/>
          <w:lang w:val="en-US"/>
        </w:rPr>
        <w:t>iron</w:t>
      </w:r>
      <w:r w:rsidRPr="000457BB">
        <w:rPr>
          <w:rFonts w:cs="Geneva CY"/>
        </w:rPr>
        <w:t>) считается одним из самых пе</w:t>
      </w:r>
      <w:r w:rsidRPr="000457BB">
        <w:rPr>
          <w:rFonts w:cs="Geneva CY"/>
        </w:rPr>
        <w:t>р</w:t>
      </w:r>
      <w:r w:rsidRPr="000457BB">
        <w:rPr>
          <w:rFonts w:cs="Geneva CY"/>
        </w:rPr>
        <w:t>спективных направлений для эффективного развития черной металлургии. Восстановление железорудных материалов в реторте производится продуктами в</w:t>
      </w:r>
      <w:r w:rsidRPr="000457BB">
        <w:rPr>
          <w:rFonts w:cs="Geneva CY"/>
        </w:rPr>
        <w:t>ы</w:t>
      </w:r>
      <w:r w:rsidRPr="000457BB">
        <w:rPr>
          <w:rFonts w:cs="Geneva CY"/>
        </w:rPr>
        <w:t>сокотемпературной некаталитической конверсии или пиролиза природного (сланцевого) газа при температурах 1000÷1100</w:t>
      </w:r>
      <w:proofErr w:type="gramStart"/>
      <w:r w:rsidRPr="000457BB">
        <w:rPr>
          <w:rFonts w:cs="Geneva CY"/>
        </w:rPr>
        <w:t>ºС</w:t>
      </w:r>
      <w:proofErr w:type="gramEnd"/>
      <w:r w:rsidRPr="000457BB">
        <w:rPr>
          <w:rFonts w:cs="Geneva CY"/>
        </w:rPr>
        <w:t>, что позволяет полностью и с большой скоростью конвертировать природный (сланцевый) газ без применения катализатора (Н</w:t>
      </w:r>
      <w:r w:rsidRPr="000457BB">
        <w:rPr>
          <w:rFonts w:cs="Geneva CY"/>
          <w:vertAlign w:val="subscript"/>
        </w:rPr>
        <w:t>2</w:t>
      </w:r>
      <w:r w:rsidRPr="000457BB">
        <w:rPr>
          <w:rFonts w:cs="Geneva CY"/>
        </w:rPr>
        <w:t>+СО ≥ 0,95 %). Степень металлиз</w:t>
      </w:r>
      <w:r w:rsidRPr="000457BB">
        <w:rPr>
          <w:rFonts w:cs="Geneva CY"/>
        </w:rPr>
        <w:t>а</w:t>
      </w:r>
      <w:r w:rsidRPr="000457BB">
        <w:rPr>
          <w:rFonts w:cs="Geneva CY"/>
        </w:rPr>
        <w:t xml:space="preserve">ции 97÷98 %, время восстановления – на порядок </w:t>
      </w:r>
      <w:r w:rsidRPr="000457BB">
        <w:rPr>
          <w:rFonts w:cs="Geneva CY"/>
        </w:rPr>
        <w:lastRenderedPageBreak/>
        <w:t>ниже традиционных технологий. Подвод тепла может осуществляться как с помощью ВТНГ, так и через сте</w:t>
      </w:r>
      <w:r w:rsidRPr="000457BB">
        <w:rPr>
          <w:rFonts w:cs="Geneva CY"/>
        </w:rPr>
        <w:t>н</w:t>
      </w:r>
      <w:r w:rsidRPr="000457BB">
        <w:rPr>
          <w:rFonts w:cs="Geneva CY"/>
        </w:rPr>
        <w:t xml:space="preserve">ку. </w:t>
      </w:r>
    </w:p>
    <w:p w:rsidR="000C6A52" w:rsidRPr="000457BB" w:rsidRDefault="000C6A52" w:rsidP="000C6A52">
      <w:pPr>
        <w:jc w:val="both"/>
        <w:rPr>
          <w:rFonts w:cs="Geneva CY"/>
        </w:rPr>
      </w:pPr>
      <w:r w:rsidRPr="000457BB">
        <w:rPr>
          <w:rFonts w:cs="Geneva CY"/>
          <w:b/>
        </w:rPr>
        <w:t>3.</w:t>
      </w:r>
      <w:r w:rsidRPr="000457BB">
        <w:rPr>
          <w:rFonts w:cs="Geneva CY"/>
        </w:rPr>
        <w:tab/>
      </w:r>
      <w:r w:rsidRPr="000457BB">
        <w:rPr>
          <w:rFonts w:cs="Geneva CY"/>
          <w:b/>
        </w:rPr>
        <w:t>Энергетическая часть ЭТК.</w:t>
      </w:r>
    </w:p>
    <w:p w:rsidR="000C6A52" w:rsidRPr="000457BB" w:rsidRDefault="000C6A52" w:rsidP="000C6A52">
      <w:pPr>
        <w:jc w:val="both"/>
        <w:rPr>
          <w:rFonts w:cs="Geneva CY"/>
        </w:rPr>
      </w:pPr>
      <w:r w:rsidRPr="000457BB">
        <w:rPr>
          <w:rFonts w:cs="Geneva CY"/>
        </w:rPr>
        <w:t>Разработаны, теоретически и  экспериментально исследованы, апробированы и практически подготовлены к реализации в промышленных масштабах технологии (впрыска воды и/или пара в газодинамический тракт ГТУ), обеспечивающие повыш</w:t>
      </w:r>
      <w:r w:rsidRPr="000457BB">
        <w:rPr>
          <w:rFonts w:cs="Geneva CY"/>
        </w:rPr>
        <w:t>е</w:t>
      </w:r>
      <w:r w:rsidRPr="000457BB">
        <w:rPr>
          <w:rFonts w:cs="Geneva CY"/>
        </w:rPr>
        <w:t xml:space="preserve">ние технико-экономических, экологических и энергетических (в </w:t>
      </w:r>
      <w:proofErr w:type="spellStart"/>
      <w:r w:rsidRPr="000457BB">
        <w:rPr>
          <w:rFonts w:cs="Geneva CY"/>
        </w:rPr>
        <w:t>т.ч</w:t>
      </w:r>
      <w:proofErr w:type="spellEnd"/>
      <w:r w:rsidRPr="000457BB">
        <w:rPr>
          <w:rFonts w:cs="Geneva CY"/>
        </w:rPr>
        <w:t>. маневренных) характеристик энергоблоков ПГУ, ГТУ и ГТУ-ТЭЦ ра</w:t>
      </w:r>
      <w:r w:rsidRPr="000457BB">
        <w:rPr>
          <w:rFonts w:cs="Geneva CY"/>
        </w:rPr>
        <w:t>з</w:t>
      </w:r>
      <w:r w:rsidRPr="000457BB">
        <w:rPr>
          <w:rFonts w:cs="Geneva CY"/>
        </w:rPr>
        <w:t>личной мощности в составе ЭТК.</w:t>
      </w:r>
    </w:p>
    <w:p w:rsidR="000C6A52" w:rsidRPr="000457BB" w:rsidRDefault="000C6A52" w:rsidP="000C6A52">
      <w:pPr>
        <w:numPr>
          <w:ilvl w:val="0"/>
          <w:numId w:val="30"/>
        </w:numPr>
        <w:jc w:val="both"/>
        <w:rPr>
          <w:rFonts w:cs="Geneva CY"/>
        </w:rPr>
      </w:pPr>
      <w:r w:rsidRPr="000457BB">
        <w:rPr>
          <w:rFonts w:cs="Geneva CY"/>
        </w:rPr>
        <w:t>Технологии наилучшим образом (с точки зрения рентабельности и минимальных сроков реализации) обеспечивают форсирование энергобл</w:t>
      </w:r>
      <w:r w:rsidRPr="000457BB">
        <w:rPr>
          <w:rFonts w:cs="Geneva CY"/>
        </w:rPr>
        <w:t>о</w:t>
      </w:r>
      <w:r w:rsidRPr="000457BB">
        <w:rPr>
          <w:rFonts w:cs="Geneva CY"/>
        </w:rPr>
        <w:t xml:space="preserve">ков с ГТУ по электрической мощности (до 1,2÷1,3 </w:t>
      </w:r>
      <w:proofErr w:type="gramStart"/>
      <w:r w:rsidRPr="000457BB">
        <w:rPr>
          <w:rFonts w:cs="Geneva CY"/>
          <w:lang w:val="en-US"/>
        </w:rPr>
        <w:t>N</w:t>
      </w:r>
      <w:proofErr w:type="spellStart"/>
      <w:proofErr w:type="gramEnd"/>
      <w:r w:rsidRPr="000457BB">
        <w:rPr>
          <w:rFonts w:cs="Geneva CY"/>
          <w:vertAlign w:val="subscript"/>
        </w:rPr>
        <w:t>Эном</w:t>
      </w:r>
      <w:proofErr w:type="spellEnd"/>
      <w:r w:rsidRPr="000457BB">
        <w:rPr>
          <w:rFonts w:cs="Geneva CY"/>
        </w:rPr>
        <w:t xml:space="preserve">). Это относится  как к постоянным режимам работы, так и  в аварийных и </w:t>
      </w:r>
      <w:proofErr w:type="spellStart"/>
      <w:r w:rsidRPr="000457BB">
        <w:rPr>
          <w:rFonts w:cs="Geneva CY"/>
        </w:rPr>
        <w:t>остропиковых</w:t>
      </w:r>
      <w:proofErr w:type="spellEnd"/>
      <w:r w:rsidRPr="000457BB">
        <w:rPr>
          <w:rFonts w:cs="Geneva CY"/>
        </w:rPr>
        <w:t xml:space="preserve"> ситуациях, а также к работе с улучшенными энергетическими показат</w:t>
      </w:r>
      <w:r w:rsidRPr="000457BB">
        <w:rPr>
          <w:rFonts w:cs="Geneva CY"/>
        </w:rPr>
        <w:t>е</w:t>
      </w:r>
      <w:r w:rsidRPr="000457BB">
        <w:rPr>
          <w:rFonts w:cs="Geneva CY"/>
        </w:rPr>
        <w:t>лями на частичных и форсированных режимах. При этом форсирование мощности не сопровождается ухудшением р</w:t>
      </w:r>
      <w:r w:rsidRPr="000457BB">
        <w:rPr>
          <w:rFonts w:cs="Geneva CY"/>
        </w:rPr>
        <w:t>е</w:t>
      </w:r>
      <w:r w:rsidRPr="000457BB">
        <w:rPr>
          <w:rFonts w:cs="Geneva CY"/>
        </w:rPr>
        <w:t>сурсных и экологических характеристик энергоблока, а в определенных условиях – их существенным улучшением. Технологии могут быть успешно реализованы как на вновь разрабатываемых, так и на действующих энергоблоках ПГУ, ГТУ-ТЭЦ и на ГТУ - надстро</w:t>
      </w:r>
      <w:r w:rsidRPr="000457BB">
        <w:rPr>
          <w:rFonts w:cs="Geneva CY"/>
        </w:rPr>
        <w:t>й</w:t>
      </w:r>
      <w:r w:rsidRPr="000457BB">
        <w:rPr>
          <w:rFonts w:cs="Geneva CY"/>
        </w:rPr>
        <w:t>ках. Особо следует отметить минимальные капвложения, необходимые для внедрения таких технологий. Развитие предлагаемых технологий расширяет возможности модерниз</w:t>
      </w:r>
      <w:r w:rsidRPr="000457BB">
        <w:rPr>
          <w:rFonts w:cs="Geneva CY"/>
        </w:rPr>
        <w:t>и</w:t>
      </w:r>
      <w:r w:rsidRPr="000457BB">
        <w:rPr>
          <w:rFonts w:cs="Geneva CY"/>
        </w:rPr>
        <w:t xml:space="preserve">рованных ГТУ при работе по </w:t>
      </w:r>
      <w:proofErr w:type="spellStart"/>
      <w:r w:rsidRPr="000457BB">
        <w:rPr>
          <w:rFonts w:cs="Geneva CY"/>
        </w:rPr>
        <w:t>когенерационным</w:t>
      </w:r>
      <w:proofErr w:type="spellEnd"/>
      <w:r w:rsidRPr="000457BB">
        <w:rPr>
          <w:rFonts w:cs="Geneva CY"/>
        </w:rPr>
        <w:t xml:space="preserve"> схемам с учетом диспетчерского графика тепловой нагру</w:t>
      </w:r>
      <w:r w:rsidRPr="000457BB">
        <w:rPr>
          <w:rFonts w:cs="Geneva CY"/>
        </w:rPr>
        <w:t>з</w:t>
      </w:r>
      <w:r w:rsidRPr="000457BB">
        <w:rPr>
          <w:rFonts w:cs="Geneva CY"/>
        </w:rPr>
        <w:t>ки.</w:t>
      </w:r>
    </w:p>
    <w:p w:rsidR="000C6A52" w:rsidRPr="000457BB" w:rsidRDefault="000C6A52" w:rsidP="000C6A52">
      <w:pPr>
        <w:numPr>
          <w:ilvl w:val="0"/>
          <w:numId w:val="30"/>
        </w:numPr>
        <w:jc w:val="both"/>
        <w:rPr>
          <w:rFonts w:cs="Geneva CY"/>
        </w:rPr>
      </w:pPr>
      <w:r w:rsidRPr="000457BB">
        <w:rPr>
          <w:rFonts w:cs="Geneva CY"/>
        </w:rPr>
        <w:t>Внедрение модернизирова</w:t>
      </w:r>
      <w:r w:rsidRPr="000457BB">
        <w:rPr>
          <w:rFonts w:cs="Geneva CY"/>
        </w:rPr>
        <w:t>н</w:t>
      </w:r>
      <w:r w:rsidRPr="000457BB">
        <w:rPr>
          <w:rFonts w:cs="Geneva CY"/>
        </w:rPr>
        <w:t>ных газотурбинных технологий в класте</w:t>
      </w:r>
      <w:r>
        <w:rPr>
          <w:rFonts w:cs="Geneva CY"/>
        </w:rPr>
        <w:t xml:space="preserve">ры интеллектуальной энергетики </w:t>
      </w:r>
      <w:r w:rsidRPr="000457BB">
        <w:rPr>
          <w:rFonts w:cs="Geneva CY"/>
        </w:rPr>
        <w:t xml:space="preserve"> позволит существенно пов</w:t>
      </w:r>
      <w:r w:rsidRPr="000457BB">
        <w:rPr>
          <w:rFonts w:cs="Geneva CY"/>
        </w:rPr>
        <w:t>ы</w:t>
      </w:r>
      <w:r w:rsidRPr="000457BB">
        <w:rPr>
          <w:rFonts w:cs="Geneva CY"/>
        </w:rPr>
        <w:t xml:space="preserve">сить показатели надежности и качества энергоснабжения. </w:t>
      </w:r>
    </w:p>
    <w:p w:rsidR="000C6A52" w:rsidRPr="000C6A52" w:rsidRDefault="000C6A52" w:rsidP="000C6A52">
      <w:pPr>
        <w:rPr>
          <w:rFonts w:cs="Geneva CY"/>
          <w:b/>
        </w:rPr>
      </w:pPr>
      <w:r w:rsidRPr="000457BB">
        <w:rPr>
          <w:rFonts w:cs="Geneva CY"/>
          <w:b/>
        </w:rPr>
        <w:t>Направление 2</w:t>
      </w:r>
      <w:r>
        <w:rPr>
          <w:rFonts w:cs="Geneva CY"/>
          <w:b/>
        </w:rPr>
        <w:t xml:space="preserve">. </w:t>
      </w:r>
      <w:r w:rsidRPr="000C6A52">
        <w:rPr>
          <w:rFonts w:cs="Geneva CY"/>
          <w:b/>
        </w:rPr>
        <w:t xml:space="preserve">Разработка фундаментальных </w:t>
      </w:r>
      <w:proofErr w:type="gramStart"/>
      <w:r w:rsidRPr="000C6A52">
        <w:rPr>
          <w:rFonts w:cs="Geneva CY"/>
          <w:b/>
        </w:rPr>
        <w:t>основ  создания систем ликвидации аварийных ситуаций</w:t>
      </w:r>
      <w:proofErr w:type="gramEnd"/>
      <w:r w:rsidRPr="000C6A52">
        <w:rPr>
          <w:rFonts w:cs="Geneva CY"/>
          <w:b/>
        </w:rPr>
        <w:t xml:space="preserve"> на энергетических объектах с использованием мелкодисперсной воды. </w:t>
      </w:r>
    </w:p>
    <w:p w:rsidR="000C6A52" w:rsidRPr="000457BB" w:rsidRDefault="000C6A52" w:rsidP="000C6A52">
      <w:pPr>
        <w:pStyle w:val="af3"/>
        <w:jc w:val="both"/>
        <w:rPr>
          <w:rFonts w:cs="Geneva CY"/>
          <w:sz w:val="24"/>
          <w:szCs w:val="24"/>
        </w:rPr>
      </w:pPr>
    </w:p>
    <w:p w:rsidR="000C6A52" w:rsidRPr="000457BB" w:rsidRDefault="000C6A52" w:rsidP="000C6A52">
      <w:pPr>
        <w:numPr>
          <w:ilvl w:val="1"/>
          <w:numId w:val="27"/>
        </w:numPr>
        <w:jc w:val="both"/>
        <w:rPr>
          <w:rFonts w:cs="Geneva CY"/>
          <w:b/>
          <w:color w:val="000000"/>
        </w:rPr>
      </w:pPr>
      <w:r w:rsidRPr="000457BB">
        <w:rPr>
          <w:rFonts w:cs="Geneva CY"/>
          <w:b/>
          <w:color w:val="000000"/>
        </w:rPr>
        <w:t>Разработка и испытания нового класса мелкодисперсных распылителей обеспечивающих противопожарную защиту энергетических объектов под напряжением.</w:t>
      </w:r>
    </w:p>
    <w:p w:rsidR="000C6A52" w:rsidRPr="000457BB" w:rsidRDefault="000C6A52" w:rsidP="000C6A52">
      <w:pPr>
        <w:ind w:firstLine="360"/>
        <w:jc w:val="both"/>
        <w:rPr>
          <w:rFonts w:cs="Geneva CY"/>
          <w:b/>
          <w:color w:val="000000"/>
        </w:rPr>
      </w:pPr>
      <w:r w:rsidRPr="000457BB">
        <w:rPr>
          <w:rFonts w:cs="Geneva CY"/>
          <w:b/>
          <w:bCs/>
        </w:rPr>
        <w:t>(</w:t>
      </w:r>
      <w:r>
        <w:rPr>
          <w:rFonts w:cs="Geneva CY"/>
          <w:b/>
          <w:bCs/>
        </w:rPr>
        <w:t xml:space="preserve">ИПНИ, </w:t>
      </w:r>
      <w:r w:rsidRPr="000457BB">
        <w:rPr>
          <w:rFonts w:cs="Geneva CY"/>
          <w:b/>
          <w:bCs/>
        </w:rPr>
        <w:t>ФГБОУ ВПО «МАИ»)</w:t>
      </w:r>
    </w:p>
    <w:p w:rsidR="000C6A52" w:rsidRPr="000457BB" w:rsidRDefault="000C6A52" w:rsidP="000C6A52">
      <w:pPr>
        <w:pStyle w:val="a3"/>
        <w:spacing w:before="0" w:beforeAutospacing="0" w:after="0" w:afterAutospacing="0"/>
        <w:ind w:firstLine="357"/>
        <w:jc w:val="both"/>
        <w:rPr>
          <w:rFonts w:cs="Geneva CY"/>
        </w:rPr>
      </w:pPr>
    </w:p>
    <w:p w:rsidR="000C6A52" w:rsidRPr="000457BB" w:rsidRDefault="000C6A52" w:rsidP="000C6A52">
      <w:pPr>
        <w:pStyle w:val="a3"/>
        <w:spacing w:before="0" w:beforeAutospacing="0" w:after="0" w:afterAutospacing="0"/>
        <w:ind w:firstLine="357"/>
        <w:jc w:val="both"/>
        <w:rPr>
          <w:rFonts w:cs="Geneva CY"/>
        </w:rPr>
      </w:pPr>
      <w:r w:rsidRPr="000457BB">
        <w:rPr>
          <w:rFonts w:cs="Geneva CY"/>
        </w:rPr>
        <w:t>Объектом исследования по данному проекту является проблема создания и испытания нового класса распыли</w:t>
      </w:r>
      <w:r>
        <w:rPr>
          <w:rFonts w:cs="Geneva CY"/>
        </w:rPr>
        <w:t>т</w:t>
      </w:r>
      <w:r w:rsidRPr="000457BB">
        <w:rPr>
          <w:rFonts w:cs="Geneva CY"/>
        </w:rPr>
        <w:t xml:space="preserve">елей для подавления и тушения очагов возгорания, создающих дальнобойные капельные потоки со средним арифметическим диаметром капель не более 150 мкм. При этом появляется возможность тушения с большого расстояния, что, с одной стороны, повышает безопасность пожарных и, с другой стороны, обеспечивает высокую проникающую способность в очаг пожара случайно ориентированных горящих  материалов. Очевидно, с этих позиций в идеальном варианте нужно создать дальнобойную струю, которая на подлете к очагу возгорания дробилась на мелкие капли на достаточном угле расширения. В другом случае дальнобойная струя </w:t>
      </w:r>
      <w:proofErr w:type="gramStart"/>
      <w:r w:rsidRPr="000457BB">
        <w:rPr>
          <w:rFonts w:cs="Geneva CY"/>
        </w:rPr>
        <w:t>выполняет роль</w:t>
      </w:r>
      <w:proofErr w:type="gramEnd"/>
      <w:r w:rsidRPr="000457BB">
        <w:rPr>
          <w:rFonts w:cs="Geneva CY"/>
        </w:rPr>
        <w:t xml:space="preserve"> транспортного средства для высокоэффективной с точки зрения тушения распыленной струи тонкого распыла.</w:t>
      </w:r>
    </w:p>
    <w:p w:rsidR="000C6A52" w:rsidRPr="000457BB" w:rsidRDefault="000C6A52" w:rsidP="000C6A52">
      <w:pPr>
        <w:pStyle w:val="a3"/>
        <w:spacing w:before="0" w:beforeAutospacing="0" w:after="0" w:afterAutospacing="0"/>
        <w:ind w:firstLine="357"/>
        <w:jc w:val="both"/>
        <w:rPr>
          <w:rFonts w:cs="Geneva CY"/>
        </w:rPr>
      </w:pPr>
      <w:r w:rsidRPr="000457BB">
        <w:rPr>
          <w:rFonts w:cs="Geneva CY"/>
        </w:rPr>
        <w:t>В процессе работы был принят теор</w:t>
      </w:r>
      <w:r>
        <w:rPr>
          <w:rFonts w:cs="Geneva CY"/>
        </w:rPr>
        <w:t>е</w:t>
      </w:r>
      <w:r w:rsidRPr="000457BB">
        <w:rPr>
          <w:rFonts w:cs="Geneva CY"/>
        </w:rPr>
        <w:t xml:space="preserve">тическо-экспериментальный метод определения условий и параметров течения жидкости, позволяющий определить оптимальную форму выходных </w:t>
      </w:r>
      <w:proofErr w:type="spellStart"/>
      <w:r w:rsidRPr="000457BB">
        <w:rPr>
          <w:rFonts w:cs="Geneva CY"/>
        </w:rPr>
        <w:t>насадков</w:t>
      </w:r>
      <w:proofErr w:type="spellEnd"/>
      <w:r w:rsidRPr="000457BB">
        <w:rPr>
          <w:rFonts w:cs="Geneva CY"/>
        </w:rPr>
        <w:t xml:space="preserve"> как по дальности, так и по дисперсности распыленной струи. Из рассмотрения течения струй жидкости в атмосфере определены области распада  на капельный поток, который содержит капли с максимально возможным диаметром 500 мкм при давлении подачи не более 5 МПа.</w:t>
      </w:r>
    </w:p>
    <w:p w:rsidR="000C6A52" w:rsidRPr="000457BB" w:rsidRDefault="000C6A52" w:rsidP="000C6A52">
      <w:pPr>
        <w:pStyle w:val="a3"/>
        <w:spacing w:before="0" w:beforeAutospacing="0" w:after="0" w:afterAutospacing="0"/>
        <w:ind w:firstLine="357"/>
        <w:jc w:val="both"/>
        <w:rPr>
          <w:rFonts w:cs="Geneva CY"/>
        </w:rPr>
      </w:pPr>
      <w:r w:rsidRPr="000457BB">
        <w:rPr>
          <w:rFonts w:cs="Geneva CY"/>
        </w:rPr>
        <w:t>Установлено, что для получения тонкораспыленного потока при давлении в пределах 0,6</w:t>
      </w:r>
      <w:r w:rsidRPr="000457BB">
        <w:rPr>
          <w:rFonts w:cs="Geneva CY"/>
        </w:rPr>
        <w:sym w:font="Symbol" w:char="F0B8"/>
      </w:r>
      <w:r w:rsidRPr="000457BB">
        <w:rPr>
          <w:rFonts w:cs="Geneva CY"/>
        </w:rPr>
        <w:t xml:space="preserve">1МПа необходимо использовать сопла специальной формы или дополнительно устанавливать распылители. Определена область дальнобойных жидкостных капельных </w:t>
      </w:r>
      <w:r w:rsidRPr="000457BB">
        <w:rPr>
          <w:rFonts w:cs="Geneva CY"/>
        </w:rPr>
        <w:lastRenderedPageBreak/>
        <w:t xml:space="preserve">потоков, которая ограничена значениями чисел </w:t>
      </w:r>
      <w:proofErr w:type="spellStart"/>
      <w:r w:rsidRPr="000457BB">
        <w:rPr>
          <w:rFonts w:cs="Geneva CY"/>
        </w:rPr>
        <w:t>Рейнольдса</w:t>
      </w:r>
      <w:proofErr w:type="spellEnd"/>
      <w:r w:rsidRPr="000457BB">
        <w:rPr>
          <w:rFonts w:cs="Geneva CY"/>
        </w:rPr>
        <w:t xml:space="preserve"> и </w:t>
      </w:r>
      <w:proofErr w:type="spellStart"/>
      <w:r w:rsidRPr="000457BB">
        <w:rPr>
          <w:rFonts w:cs="Geneva CY"/>
        </w:rPr>
        <w:t>Онезорге</w:t>
      </w:r>
      <w:proofErr w:type="spellEnd"/>
      <w:r w:rsidRPr="000457BB">
        <w:rPr>
          <w:rFonts w:cs="Geneva CY"/>
        </w:rPr>
        <w:t xml:space="preserve">. Оптимизация по дальности полета струи неразрывно связана с выбранным диапазоном геометрических характеристик сопел. Отмечено, что при малой дальнобойности распыленной струи при её дроблении характерно образование очень мелких капель, которые из-за проникающей способности в очаг горения и </w:t>
      </w:r>
      <w:proofErr w:type="gramStart"/>
      <w:r w:rsidRPr="000457BB">
        <w:rPr>
          <w:rFonts w:cs="Geneva CY"/>
        </w:rPr>
        <w:t>отдув их конвективными токами от пламени потребует создания больших</w:t>
      </w:r>
      <w:proofErr w:type="gramEnd"/>
      <w:r w:rsidRPr="000457BB">
        <w:rPr>
          <w:rFonts w:cs="Geneva CY"/>
        </w:rPr>
        <w:t xml:space="preserve"> давлений подачи ~ 10 МПа, что усложняет и удорожает конструкцию установок пожаротушения.</w:t>
      </w:r>
    </w:p>
    <w:p w:rsidR="000C6A52" w:rsidRPr="000457BB" w:rsidRDefault="000C6A52" w:rsidP="000C6A52">
      <w:pPr>
        <w:pStyle w:val="a3"/>
        <w:spacing w:before="0" w:beforeAutospacing="0" w:after="0" w:afterAutospacing="0"/>
        <w:ind w:firstLine="360"/>
        <w:jc w:val="both"/>
        <w:rPr>
          <w:rFonts w:cs="Geneva CY"/>
        </w:rPr>
      </w:pPr>
      <w:r w:rsidRPr="000457BB">
        <w:rPr>
          <w:rFonts w:cs="Geneva CY"/>
        </w:rPr>
        <w:t xml:space="preserve">Было определено требование к противопожарным системам так: получение потока капель со средним арифметическим диаметром D10 </w:t>
      </w:r>
      <w:r w:rsidRPr="000457BB">
        <w:rPr>
          <w:rFonts w:cs="Geneva CY"/>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11" o:title=""/>
          </v:shape>
          <o:OLEObject Type="Embed" ProgID="Equation.3" ShapeID="_x0000_i1025" DrawAspect="Content" ObjectID="_1517673205" r:id="rId12"/>
        </w:object>
      </w:r>
      <w:r w:rsidRPr="000457BB">
        <w:rPr>
          <w:rFonts w:cs="Geneva CY"/>
        </w:rPr>
        <w:t xml:space="preserve"> 150 мкм при давлении подачи не более 1</w:t>
      </w:r>
      <w:r w:rsidRPr="000457BB">
        <w:rPr>
          <w:rFonts w:cs="Geneva CY"/>
        </w:rPr>
        <w:sym w:font="Symbol" w:char="F0B8"/>
      </w:r>
      <w:r w:rsidRPr="000457BB">
        <w:rPr>
          <w:rFonts w:cs="Geneva CY"/>
        </w:rPr>
        <w:t xml:space="preserve">1,5 МПа. При этом при исследовании по дисперсности потока капель реальный полидисперсный поток заменяется монодисперсным по статистическим закономерностям для функции распределения капель по размерам, по нормально-логарифмической зависимости. </w:t>
      </w:r>
    </w:p>
    <w:p w:rsidR="000C6A52" w:rsidRPr="000457BB" w:rsidRDefault="000C6A52" w:rsidP="000C6A52">
      <w:pPr>
        <w:pStyle w:val="a3"/>
        <w:spacing w:before="0" w:beforeAutospacing="0" w:after="0" w:afterAutospacing="0"/>
        <w:ind w:firstLine="360"/>
        <w:jc w:val="both"/>
        <w:rPr>
          <w:rFonts w:cs="Geneva CY"/>
        </w:rPr>
      </w:pPr>
      <w:r w:rsidRPr="000457BB">
        <w:rPr>
          <w:rFonts w:cs="Geneva CY"/>
        </w:rPr>
        <w:t>Вышеприведенным требованиям отвечает новый класс распылителей, использующих  явление кавитации в канале с пережатием потока или в вихрях при лобовом фронтальном соударении двух  струй жидкости с одинаковыми начальными импульсами.</w:t>
      </w:r>
    </w:p>
    <w:p w:rsidR="000C6A52" w:rsidRPr="000457BB" w:rsidRDefault="000C6A52" w:rsidP="000C6A52">
      <w:pPr>
        <w:pStyle w:val="a3"/>
        <w:spacing w:before="0" w:beforeAutospacing="0" w:after="0" w:afterAutospacing="0"/>
        <w:ind w:firstLine="360"/>
        <w:jc w:val="both"/>
        <w:rPr>
          <w:rFonts w:cs="Geneva CY"/>
        </w:rPr>
      </w:pPr>
      <w:r w:rsidRPr="000457BB">
        <w:rPr>
          <w:rFonts w:cs="Geneva CY"/>
        </w:rPr>
        <w:t>Произведен выбор такого класса распылителей по патентам исполнителя.</w:t>
      </w:r>
    </w:p>
    <w:p w:rsidR="000C6A52" w:rsidRPr="000457BB" w:rsidRDefault="000C6A52" w:rsidP="000C6A52">
      <w:pPr>
        <w:pStyle w:val="a3"/>
        <w:spacing w:before="0" w:beforeAutospacing="0" w:after="0" w:afterAutospacing="0"/>
        <w:ind w:firstLine="360"/>
        <w:jc w:val="both"/>
        <w:rPr>
          <w:rFonts w:cs="Geneva CY"/>
        </w:rPr>
      </w:pPr>
      <w:r w:rsidRPr="000457BB">
        <w:rPr>
          <w:rFonts w:cs="Geneva CY"/>
        </w:rPr>
        <w:t xml:space="preserve">Изготовлены и испытаны образцы распылителей с определением их гидравлических характеристик и дисперсных характеристик, последние фиксировались с помощью оптического дифракционного комплекса MALVERN </w:t>
      </w:r>
      <w:proofErr w:type="spellStart"/>
      <w:r w:rsidRPr="000457BB">
        <w:rPr>
          <w:rFonts w:cs="Geneva CY"/>
        </w:rPr>
        <w:t>Spraytec</w:t>
      </w:r>
      <w:proofErr w:type="spellEnd"/>
      <w:r w:rsidRPr="000457BB">
        <w:rPr>
          <w:rFonts w:cs="Geneva CY"/>
        </w:rPr>
        <w:t>. Все типы распылителей этого класса генерируют капельный поток со средним диаметром менее 150 мкм в диапазоне давления подачи 0,6</w:t>
      </w:r>
      <w:r w:rsidRPr="000457BB">
        <w:rPr>
          <w:rFonts w:cs="Geneva CY"/>
        </w:rPr>
        <w:sym w:font="Symbol" w:char="F0B8"/>
      </w:r>
      <w:r w:rsidRPr="000457BB">
        <w:rPr>
          <w:rFonts w:cs="Geneva CY"/>
        </w:rPr>
        <w:t>1 МПа, при интенсивности орошения, достаточной для тушения возгораний твердых и жидких горючих веществ.</w:t>
      </w:r>
    </w:p>
    <w:p w:rsidR="000C6A52" w:rsidRPr="000457BB" w:rsidRDefault="000C6A52" w:rsidP="000C6A52">
      <w:pPr>
        <w:pStyle w:val="a3"/>
        <w:spacing w:before="0" w:beforeAutospacing="0" w:after="0" w:afterAutospacing="0"/>
        <w:ind w:firstLine="360"/>
        <w:jc w:val="both"/>
        <w:rPr>
          <w:rFonts w:cs="Geneva CY"/>
        </w:rPr>
      </w:pPr>
      <w:r w:rsidRPr="000457BB">
        <w:rPr>
          <w:rFonts w:cs="Geneva CY"/>
        </w:rPr>
        <w:t>Выявлено, что добавка пленкообразующего пенообразователя типа AFFF не оказывает существенного влияния на дисперсность капельных потоков.</w:t>
      </w:r>
    </w:p>
    <w:p w:rsidR="000C6A52" w:rsidRPr="000457BB" w:rsidRDefault="000C6A52" w:rsidP="000C6A52">
      <w:pPr>
        <w:pStyle w:val="a3"/>
        <w:spacing w:before="0" w:beforeAutospacing="0" w:after="0" w:afterAutospacing="0"/>
        <w:ind w:firstLine="360"/>
        <w:jc w:val="both"/>
        <w:rPr>
          <w:rFonts w:cs="Geneva CY"/>
        </w:rPr>
      </w:pPr>
      <w:r w:rsidRPr="000457BB">
        <w:rPr>
          <w:rFonts w:cs="Geneva CY"/>
        </w:rPr>
        <w:t>Огневые испытания по тушению очагов возгорания жидких и твердых веще</w:t>
      </w:r>
      <w:proofErr w:type="gramStart"/>
      <w:r w:rsidRPr="000457BB">
        <w:rPr>
          <w:rFonts w:cs="Geneva CY"/>
        </w:rPr>
        <w:t>ств пр</w:t>
      </w:r>
      <w:proofErr w:type="gramEnd"/>
      <w:r w:rsidRPr="000457BB">
        <w:rPr>
          <w:rFonts w:cs="Geneva CY"/>
        </w:rPr>
        <w:t>одемонстрировали высокую эффективность пожаротушения, при этом созданные распылители тушат очаги возгорания, которые не тушат стандартные, широко используемые оросители и распылители при тех интенсивностях орошения и давлениях подачи.</w:t>
      </w:r>
    </w:p>
    <w:p w:rsidR="000C6A52" w:rsidRPr="000457BB" w:rsidRDefault="000C6A52" w:rsidP="000C6A52">
      <w:pPr>
        <w:pStyle w:val="a3"/>
        <w:spacing w:before="0" w:beforeAutospacing="0" w:after="0" w:afterAutospacing="0"/>
        <w:ind w:firstLine="360"/>
        <w:jc w:val="both"/>
        <w:rPr>
          <w:rFonts w:cs="Geneva CY"/>
        </w:rPr>
      </w:pPr>
      <w:r w:rsidRPr="000457BB">
        <w:rPr>
          <w:rFonts w:cs="Geneva CY"/>
        </w:rPr>
        <w:t>Специально проведенные исследования по нормативным требованиям электробезопасности при тушении электроустановок под напряжением позволили убедиться в их полной электробезопасности, так как ток утечки по струе не превышал максимально разрешенной величины.</w:t>
      </w:r>
    </w:p>
    <w:p w:rsidR="000C6A52" w:rsidRPr="000457BB" w:rsidRDefault="000C6A52" w:rsidP="000C6A52">
      <w:pPr>
        <w:jc w:val="both"/>
        <w:rPr>
          <w:rFonts w:cs="Geneva CY"/>
        </w:rPr>
      </w:pPr>
      <w:r w:rsidRPr="000457BB">
        <w:rPr>
          <w:rFonts w:cs="Geneva CY"/>
        </w:rPr>
        <w:t>По результатам проведенных исследований можно сделать следующие выводы:</w:t>
      </w:r>
    </w:p>
    <w:p w:rsidR="000C6A52" w:rsidRPr="000457BB" w:rsidRDefault="000C6A52" w:rsidP="000C6A52">
      <w:pPr>
        <w:pStyle w:val="ListParagraph"/>
        <w:spacing w:line="240" w:lineRule="auto"/>
        <w:ind w:left="567" w:right="-5"/>
        <w:jc w:val="both"/>
        <w:rPr>
          <w:rFonts w:cs="Geneva CY"/>
          <w:sz w:val="24"/>
          <w:szCs w:val="24"/>
        </w:rPr>
      </w:pPr>
      <w:r w:rsidRPr="000457BB">
        <w:rPr>
          <w:rFonts w:ascii="Times New Roman" w:hAnsi="Times New Roman" w:cs="Geneva CY"/>
          <w:sz w:val="24"/>
          <w:szCs w:val="24"/>
        </w:rPr>
        <w:t>- на основе рассмотрения течения струй жидкости в атмосфере определены области распада их на капельный поток и параметры устойчивого распространения струи.</w:t>
      </w:r>
    </w:p>
    <w:p w:rsidR="000C6A52" w:rsidRPr="000457BB" w:rsidRDefault="000C6A52" w:rsidP="000C6A52">
      <w:pPr>
        <w:pStyle w:val="ListParagraph"/>
        <w:spacing w:line="240" w:lineRule="auto"/>
        <w:ind w:left="567" w:right="-5"/>
        <w:jc w:val="both"/>
        <w:rPr>
          <w:rFonts w:ascii="Times New Roman" w:hAnsi="Times New Roman" w:cs="Geneva CY"/>
          <w:sz w:val="24"/>
          <w:szCs w:val="24"/>
        </w:rPr>
      </w:pPr>
      <w:r w:rsidRPr="000457BB">
        <w:rPr>
          <w:rFonts w:ascii="Times New Roman" w:hAnsi="Times New Roman" w:cs="Geneva CY"/>
          <w:sz w:val="24"/>
          <w:szCs w:val="24"/>
        </w:rPr>
        <w:t>- определены наиболее важные для пожаротушения характеристики мелкодисперсного капельного потока.</w:t>
      </w:r>
    </w:p>
    <w:p w:rsidR="000C6A52" w:rsidRPr="000457BB" w:rsidRDefault="000C6A52" w:rsidP="000C6A52">
      <w:pPr>
        <w:pStyle w:val="ListParagraph"/>
        <w:spacing w:line="240" w:lineRule="auto"/>
        <w:ind w:left="567" w:right="-5"/>
        <w:jc w:val="both"/>
        <w:rPr>
          <w:rFonts w:ascii="Times New Roman" w:hAnsi="Times New Roman" w:cs="Geneva CY"/>
          <w:sz w:val="24"/>
          <w:szCs w:val="24"/>
        </w:rPr>
      </w:pPr>
      <w:r w:rsidRPr="000457BB">
        <w:rPr>
          <w:rFonts w:ascii="Times New Roman" w:hAnsi="Times New Roman" w:cs="Geneva CY"/>
          <w:sz w:val="24"/>
          <w:szCs w:val="24"/>
        </w:rPr>
        <w:t>- аналитически найдены диаметры струй воды, которые при давлении подачи не более 5 МПа распадаются в нормальной среде на капли с  максимально возможным диаметром 500 мкм, что соответствует области тонкого распыления.</w:t>
      </w:r>
    </w:p>
    <w:p w:rsidR="000C6A52" w:rsidRPr="000457BB" w:rsidRDefault="000C6A52" w:rsidP="000C6A52">
      <w:pPr>
        <w:pStyle w:val="ListParagraph"/>
        <w:spacing w:line="240" w:lineRule="auto"/>
        <w:ind w:left="567" w:right="-5"/>
        <w:jc w:val="both"/>
        <w:rPr>
          <w:rFonts w:ascii="Times New Roman" w:hAnsi="Times New Roman" w:cs="Geneva CY"/>
          <w:sz w:val="24"/>
          <w:szCs w:val="24"/>
        </w:rPr>
      </w:pPr>
      <w:r w:rsidRPr="000457BB">
        <w:rPr>
          <w:rFonts w:ascii="Times New Roman" w:hAnsi="Times New Roman" w:cs="Geneva CY"/>
          <w:sz w:val="24"/>
          <w:szCs w:val="24"/>
        </w:rPr>
        <w:t>- определен новый класс мелкодисперсных распылителей, который систематизирован по патентам исполнителя.</w:t>
      </w:r>
    </w:p>
    <w:p w:rsidR="000C6A52" w:rsidRPr="000457BB" w:rsidRDefault="000C6A52" w:rsidP="000C6A52">
      <w:pPr>
        <w:pStyle w:val="ListParagraph"/>
        <w:spacing w:line="240" w:lineRule="auto"/>
        <w:ind w:left="567" w:right="-5"/>
        <w:jc w:val="both"/>
        <w:rPr>
          <w:rFonts w:ascii="Times New Roman" w:hAnsi="Times New Roman" w:cs="Geneva CY"/>
          <w:sz w:val="24"/>
          <w:szCs w:val="24"/>
        </w:rPr>
      </w:pPr>
      <w:r w:rsidRPr="000457BB">
        <w:rPr>
          <w:rFonts w:ascii="Times New Roman" w:hAnsi="Times New Roman" w:cs="Geneva CY"/>
          <w:sz w:val="24"/>
          <w:szCs w:val="24"/>
        </w:rPr>
        <w:t>- изготовлены и испытаны опытные образцы распылителей, которые по конструктивным схемам соответствуют приведенным патентам, а по дисперсным характеристикам полностью отвечают тонкораспыленному потоку воды.</w:t>
      </w:r>
    </w:p>
    <w:p w:rsidR="000C6A52" w:rsidRPr="000457BB" w:rsidRDefault="000C6A52" w:rsidP="000C6A52">
      <w:pPr>
        <w:pStyle w:val="ListParagraph"/>
        <w:spacing w:after="0" w:line="240" w:lineRule="auto"/>
        <w:ind w:left="567" w:right="-6"/>
        <w:jc w:val="both"/>
        <w:rPr>
          <w:rFonts w:ascii="Times New Roman" w:hAnsi="Times New Roman" w:cs="Geneva CY"/>
          <w:sz w:val="24"/>
          <w:szCs w:val="24"/>
        </w:rPr>
      </w:pPr>
      <w:r w:rsidRPr="000457BB">
        <w:rPr>
          <w:rFonts w:ascii="Times New Roman" w:hAnsi="Times New Roman" w:cs="Geneva CY"/>
          <w:sz w:val="24"/>
          <w:szCs w:val="24"/>
        </w:rPr>
        <w:t>- огневые испытания по тушению модельных очагов возгорания жидких и твердых веществ, продемонстрировали высокую эффективность пожаротушения.</w:t>
      </w:r>
    </w:p>
    <w:p w:rsidR="000C6A52" w:rsidRPr="000457BB" w:rsidRDefault="000C6A52" w:rsidP="000C6A52">
      <w:pPr>
        <w:jc w:val="both"/>
        <w:rPr>
          <w:rFonts w:cs="Geneva CY"/>
          <w:color w:val="000000"/>
        </w:rPr>
      </w:pPr>
    </w:p>
    <w:p w:rsidR="000C6A52" w:rsidRPr="000457BB" w:rsidRDefault="000C6A52" w:rsidP="000C6A52">
      <w:pPr>
        <w:numPr>
          <w:ilvl w:val="1"/>
          <w:numId w:val="27"/>
        </w:numPr>
        <w:jc w:val="both"/>
        <w:rPr>
          <w:rFonts w:cs="Geneva CY"/>
          <w:b/>
          <w:color w:val="000000"/>
        </w:rPr>
      </w:pPr>
      <w:r w:rsidRPr="000457BB">
        <w:rPr>
          <w:rFonts w:cs="Geneva CY"/>
          <w:b/>
          <w:color w:val="000000"/>
        </w:rPr>
        <w:lastRenderedPageBreak/>
        <w:t>Исследование сценариев развития возгораний при аварийных ситуациях и отработка перспективных вариантов противопожарной защиты силовых кабельных сооружений.</w:t>
      </w:r>
    </w:p>
    <w:p w:rsidR="000C6A52" w:rsidRPr="000457BB" w:rsidRDefault="000C6A52" w:rsidP="000C6A52">
      <w:pPr>
        <w:pStyle w:val="a3"/>
        <w:spacing w:before="0" w:beforeAutospacing="0" w:after="0" w:afterAutospacing="0"/>
        <w:ind w:firstLine="426"/>
        <w:jc w:val="both"/>
        <w:rPr>
          <w:rFonts w:cs="Geneva CY"/>
        </w:rPr>
      </w:pPr>
      <w:r w:rsidRPr="000457BB">
        <w:rPr>
          <w:rFonts w:cs="Geneva CY"/>
        </w:rPr>
        <w:t>Проведены следующие виды работ:</w:t>
      </w:r>
    </w:p>
    <w:p w:rsidR="000C6A52" w:rsidRPr="000457BB" w:rsidRDefault="000C6A52" w:rsidP="000C6A52">
      <w:pPr>
        <w:pStyle w:val="a3"/>
        <w:spacing w:before="0" w:beforeAutospacing="0" w:after="0" w:afterAutospacing="0"/>
        <w:ind w:firstLine="360"/>
        <w:jc w:val="both"/>
        <w:rPr>
          <w:rFonts w:cs="Geneva CY"/>
        </w:rPr>
      </w:pPr>
      <w:r w:rsidRPr="000457BB">
        <w:rPr>
          <w:rFonts w:cs="Geneva CY"/>
        </w:rPr>
        <w:t xml:space="preserve"> Рассмотрены сценарии возникновения и развития возгораний в кабельных каналах при аварийных ситуациях и создана аналитическая модель этих процессов</w:t>
      </w:r>
      <w:r w:rsidRPr="000457BB">
        <w:rPr>
          <w:rFonts w:cs="Geneva CY"/>
          <w:lang w:eastAsia="en-US"/>
        </w:rPr>
        <w:t xml:space="preserve"> с определёнными основными теплофизическими </w:t>
      </w:r>
      <w:proofErr w:type="gramStart"/>
      <w:r w:rsidRPr="000457BB">
        <w:rPr>
          <w:rFonts w:cs="Geneva CY"/>
          <w:lang w:eastAsia="en-US"/>
        </w:rPr>
        <w:t>параметрами</w:t>
      </w:r>
      <w:proofErr w:type="gramEnd"/>
      <w:r w:rsidRPr="000457BB">
        <w:rPr>
          <w:rFonts w:cs="Geneva CY"/>
        </w:rPr>
        <w:t xml:space="preserve"> которая качественно верно описывает физические процессы. Модель позволяет определить параметры горячих газов по длине, ширине и высоте коллектора.</w:t>
      </w:r>
    </w:p>
    <w:p w:rsidR="000C6A52" w:rsidRPr="000457BB" w:rsidRDefault="000C6A52" w:rsidP="000C6A52">
      <w:pPr>
        <w:pStyle w:val="a3"/>
        <w:spacing w:before="0" w:beforeAutospacing="0" w:after="0" w:afterAutospacing="0"/>
        <w:ind w:firstLine="360"/>
        <w:jc w:val="both"/>
        <w:rPr>
          <w:rFonts w:cs="Geneva CY"/>
        </w:rPr>
      </w:pPr>
      <w:r w:rsidRPr="000457BB">
        <w:rPr>
          <w:rFonts w:cs="Geneva CY"/>
        </w:rPr>
        <w:t>Определены необходимые параметры распыленного потока для ликвидации возгораний кабельных оплёток</w:t>
      </w:r>
      <w:r w:rsidRPr="000457BB">
        <w:rPr>
          <w:rFonts w:cs="Geneva CY"/>
          <w:lang w:eastAsia="en-US"/>
        </w:rPr>
        <w:t xml:space="preserve"> и выбраны оптимальные типы распылителей с </w:t>
      </w:r>
      <w:proofErr w:type="gramStart"/>
      <w:r w:rsidRPr="000457BB">
        <w:rPr>
          <w:rFonts w:cs="Geneva CY"/>
          <w:lang w:eastAsia="en-US"/>
        </w:rPr>
        <w:t>параметрами</w:t>
      </w:r>
      <w:proofErr w:type="gramEnd"/>
      <w:r w:rsidRPr="000457BB">
        <w:rPr>
          <w:rFonts w:cs="Geneva CY"/>
          <w:lang w:eastAsia="en-US"/>
        </w:rPr>
        <w:t xml:space="preserve"> влияющими на эффективность тушения (размер капли, скорость потока и интенсивность орошения).</w:t>
      </w:r>
      <w:r w:rsidRPr="000457BB">
        <w:rPr>
          <w:rFonts w:cs="Geneva CY"/>
        </w:rPr>
        <w:t xml:space="preserve">. </w:t>
      </w:r>
    </w:p>
    <w:p w:rsidR="000C6A52" w:rsidRPr="000457BB" w:rsidRDefault="000C6A52" w:rsidP="000C6A52">
      <w:pPr>
        <w:pStyle w:val="a3"/>
        <w:spacing w:before="0" w:beforeAutospacing="0" w:after="0" w:afterAutospacing="0"/>
        <w:ind w:firstLine="360"/>
        <w:jc w:val="both"/>
        <w:rPr>
          <w:rFonts w:cs="Geneva CY"/>
        </w:rPr>
      </w:pPr>
      <w:r w:rsidRPr="000457BB">
        <w:rPr>
          <w:rFonts w:cs="Geneva CY"/>
        </w:rPr>
        <w:t xml:space="preserve">Создан экспериментальный образец системы противопожарной защиты кабельных сооружений различных типов. Система пожаротушения кабельных сооружений </w:t>
      </w:r>
      <w:proofErr w:type="spellStart"/>
      <w:r w:rsidRPr="000457BB">
        <w:rPr>
          <w:rFonts w:cs="Geneva CY"/>
        </w:rPr>
        <w:t>закачного</w:t>
      </w:r>
      <w:proofErr w:type="spellEnd"/>
      <w:r w:rsidRPr="000457BB">
        <w:rPr>
          <w:rFonts w:cs="Geneva CY"/>
        </w:rPr>
        <w:t xml:space="preserve"> типа выполнена со </w:t>
      </w:r>
      <w:proofErr w:type="spellStart"/>
      <w:r w:rsidRPr="000457BB">
        <w:rPr>
          <w:rFonts w:cs="Geneva CY"/>
        </w:rPr>
        <w:t>спринклерными</w:t>
      </w:r>
      <w:proofErr w:type="spellEnd"/>
      <w:r w:rsidRPr="000457BB">
        <w:rPr>
          <w:rFonts w:cs="Geneva CY"/>
        </w:rPr>
        <w:t xml:space="preserve"> распылителями и не требует дополнительных средств обнаружения пожара и её запуска.</w:t>
      </w:r>
    </w:p>
    <w:p w:rsidR="000C6A52" w:rsidRPr="000457BB" w:rsidRDefault="000C6A52" w:rsidP="000C6A52">
      <w:pPr>
        <w:pStyle w:val="a3"/>
        <w:spacing w:before="0" w:beforeAutospacing="0" w:after="0" w:afterAutospacing="0"/>
        <w:ind w:firstLine="360"/>
        <w:jc w:val="both"/>
        <w:rPr>
          <w:rFonts w:cs="Geneva CY"/>
        </w:rPr>
      </w:pPr>
      <w:r w:rsidRPr="000457BB">
        <w:rPr>
          <w:rFonts w:cs="Geneva CY"/>
        </w:rPr>
        <w:t xml:space="preserve">Проведена экспериментальная отработка предложенной системы. В результате экспериментальной отработки </w:t>
      </w:r>
      <w:r w:rsidRPr="000457BB">
        <w:rPr>
          <w:rFonts w:cs="Geneva CY"/>
          <w:lang w:eastAsia="en-US"/>
        </w:rPr>
        <w:t>определено время надёжного тушения и охлаждения нагретых элементов кабельных укладок ниже температуры воспламенения пластических масс оплёток электропроводов.</w:t>
      </w:r>
    </w:p>
    <w:p w:rsidR="000C6A52" w:rsidRPr="000457BB" w:rsidRDefault="000C6A52" w:rsidP="000C6A52">
      <w:pPr>
        <w:pStyle w:val="a3"/>
        <w:spacing w:before="0" w:beforeAutospacing="0" w:after="0" w:afterAutospacing="0"/>
        <w:ind w:firstLine="360"/>
        <w:jc w:val="both"/>
        <w:rPr>
          <w:rFonts w:cs="Geneva CY"/>
        </w:rPr>
      </w:pPr>
      <w:r w:rsidRPr="000457BB">
        <w:rPr>
          <w:rFonts w:cs="Geneva CY"/>
        </w:rPr>
        <w:t xml:space="preserve">Проведены эксперименты по замеру тока утечки по струе растворов </w:t>
      </w:r>
      <w:proofErr w:type="gramStart"/>
      <w:r w:rsidRPr="000457BB">
        <w:rPr>
          <w:rFonts w:cs="Geneva CY"/>
        </w:rPr>
        <w:t>ОТВ</w:t>
      </w:r>
      <w:proofErr w:type="gramEnd"/>
      <w:r w:rsidRPr="000457BB">
        <w:rPr>
          <w:rFonts w:cs="Geneva CY"/>
        </w:rPr>
        <w:t xml:space="preserve"> при напряжении на мишени – 36 </w:t>
      </w:r>
      <w:proofErr w:type="spellStart"/>
      <w:r w:rsidRPr="000457BB">
        <w:rPr>
          <w:rFonts w:cs="Geneva CY"/>
        </w:rPr>
        <w:t>кВ.</w:t>
      </w:r>
      <w:proofErr w:type="spellEnd"/>
      <w:r w:rsidRPr="000457BB">
        <w:rPr>
          <w:rFonts w:cs="Geneva CY"/>
        </w:rPr>
        <w:t xml:space="preserve"> Ток утечки по струе огнетушащего вещества из распылителей установки не превысил допустимой величины 0,5 мА.</w:t>
      </w:r>
    </w:p>
    <w:p w:rsidR="000C6A52" w:rsidRPr="000457BB" w:rsidRDefault="000C6A52" w:rsidP="000C6A52">
      <w:pPr>
        <w:jc w:val="both"/>
        <w:rPr>
          <w:rFonts w:cs="Geneva CY"/>
        </w:rPr>
      </w:pPr>
      <w:r w:rsidRPr="000457BB">
        <w:rPr>
          <w:rFonts w:cs="Geneva CY"/>
        </w:rPr>
        <w:t>По результатам проведенных исследований сдела</w:t>
      </w:r>
      <w:r>
        <w:rPr>
          <w:rFonts w:cs="Geneva CY"/>
        </w:rPr>
        <w:t>ны</w:t>
      </w:r>
      <w:r w:rsidRPr="000457BB">
        <w:rPr>
          <w:rFonts w:cs="Geneva CY"/>
        </w:rPr>
        <w:t xml:space="preserve"> следующие выводы:</w:t>
      </w:r>
    </w:p>
    <w:p w:rsidR="000C6A52" w:rsidRPr="000457BB" w:rsidRDefault="000C6A52" w:rsidP="000C6A52">
      <w:pPr>
        <w:jc w:val="both"/>
        <w:rPr>
          <w:rFonts w:cs="Geneva CY"/>
        </w:rPr>
      </w:pPr>
      <w:r w:rsidRPr="000457BB">
        <w:rPr>
          <w:rFonts w:cs="Geneva CY"/>
        </w:rPr>
        <w:t>- параметры распылителей соответствуют требованиям, необходимым для надёжного тушения возгораний в кабельных сооружениях по размерам капель, интенсивности орошения защищаемой поверхности, скорости истечения капель, расходу жидкости и рабочему давлению перед распылителем;</w:t>
      </w:r>
    </w:p>
    <w:p w:rsidR="000C6A52" w:rsidRPr="000457BB" w:rsidRDefault="000C6A52" w:rsidP="000C6A52">
      <w:pPr>
        <w:jc w:val="both"/>
        <w:rPr>
          <w:rFonts w:cs="Geneva CY"/>
        </w:rPr>
      </w:pPr>
      <w:r w:rsidRPr="000457BB">
        <w:rPr>
          <w:rFonts w:cs="Geneva CY"/>
        </w:rPr>
        <w:t>- полученная  аналитическая модель развития пожара в кабельных сооружениях может использоваться для создания аналитической модели подавления горения кабельных оплёток;</w:t>
      </w:r>
    </w:p>
    <w:p w:rsidR="000C6A52" w:rsidRPr="000457BB" w:rsidRDefault="000C6A52" w:rsidP="000C6A52">
      <w:pPr>
        <w:jc w:val="both"/>
        <w:rPr>
          <w:rFonts w:cs="Geneva CY"/>
        </w:rPr>
      </w:pPr>
      <w:r w:rsidRPr="000457BB">
        <w:rPr>
          <w:rFonts w:cs="Geneva CY"/>
        </w:rPr>
        <w:t>- определённые в ходе огневых испытаний интенсивности орошения существенно позволяют снизить потребное количество огнетушащего вещества по сравнению с существующими системами противопожарной защиты кабельных сооружений;</w:t>
      </w:r>
    </w:p>
    <w:p w:rsidR="000C6A52" w:rsidRPr="000457BB" w:rsidRDefault="000C6A52" w:rsidP="000C6A52">
      <w:pPr>
        <w:jc w:val="both"/>
        <w:rPr>
          <w:rFonts w:cs="Geneva CY"/>
        </w:rPr>
      </w:pPr>
      <w:r w:rsidRPr="000457BB">
        <w:rPr>
          <w:rFonts w:cs="Geneva CY"/>
        </w:rPr>
        <w:t>- для создания системы противопожарной защиты можно рекомендовать нормативные интенсивности орошения 0,055 л/м</w:t>
      </w:r>
      <w:r w:rsidRPr="000457BB">
        <w:rPr>
          <w:rFonts w:cs="Geneva CY"/>
          <w:vertAlign w:val="superscript"/>
        </w:rPr>
        <w:t>2</w:t>
      </w:r>
      <w:r w:rsidRPr="000457BB">
        <w:rPr>
          <w:rFonts w:cs="Geneva CY"/>
        </w:rPr>
        <w:t>с (по воде) и 0,012 л/м</w:t>
      </w:r>
      <w:r w:rsidRPr="000457BB">
        <w:rPr>
          <w:rFonts w:cs="Geneva CY"/>
          <w:vertAlign w:val="superscript"/>
        </w:rPr>
        <w:t>2</w:t>
      </w:r>
      <w:r w:rsidRPr="000457BB">
        <w:rPr>
          <w:rFonts w:cs="Geneva CY"/>
        </w:rPr>
        <w:t>с (по водному раствору пенообразователя типа AFFF);</w:t>
      </w:r>
    </w:p>
    <w:p w:rsidR="000C6A52" w:rsidRPr="000457BB" w:rsidRDefault="000C6A52" w:rsidP="000C6A52">
      <w:pPr>
        <w:jc w:val="both"/>
        <w:rPr>
          <w:rFonts w:cs="Geneva CY"/>
        </w:rPr>
      </w:pPr>
      <w:r w:rsidRPr="000457BB">
        <w:rPr>
          <w:rFonts w:cs="Geneva CY"/>
        </w:rPr>
        <w:t>- разработанные образцы распылителей при определённых интенсивностях орошения существенно снижают стоимость системы пожаротушения за счёт уменьшения её габаритов и уменьшения потребной энергетической мощности на её привод;</w:t>
      </w:r>
    </w:p>
    <w:p w:rsidR="000C6A52" w:rsidRPr="000457BB" w:rsidRDefault="000C6A52" w:rsidP="000C6A52">
      <w:pPr>
        <w:jc w:val="both"/>
        <w:rPr>
          <w:rFonts w:cs="Geneva CY"/>
        </w:rPr>
      </w:pPr>
      <w:r w:rsidRPr="000457BB">
        <w:rPr>
          <w:rFonts w:cs="Geneva CY"/>
        </w:rPr>
        <w:t xml:space="preserve">- технические решения распылителей тонкораспыленной воды, созданные в процессе работы, позволяют более чем в два раза повысить эффективность пожаротушения по сравнению </w:t>
      </w:r>
      <w:proofErr w:type="gramStart"/>
      <w:r w:rsidRPr="000457BB">
        <w:rPr>
          <w:rFonts w:cs="Geneva CY"/>
        </w:rPr>
        <w:t>с</w:t>
      </w:r>
      <w:proofErr w:type="gramEnd"/>
      <w:r w:rsidRPr="000457BB">
        <w:rPr>
          <w:rFonts w:cs="Geneva CY"/>
        </w:rPr>
        <w:t xml:space="preserve"> достигнутыми в данной области.</w:t>
      </w:r>
    </w:p>
    <w:p w:rsidR="000C6A52" w:rsidRPr="000457BB" w:rsidRDefault="000C6A52" w:rsidP="000C6A52">
      <w:pPr>
        <w:ind w:left="360"/>
        <w:jc w:val="both"/>
        <w:rPr>
          <w:rFonts w:cs="Geneva CY"/>
          <w:b/>
          <w:color w:val="000000"/>
        </w:rPr>
      </w:pPr>
    </w:p>
    <w:p w:rsidR="000C6A52" w:rsidRPr="000457BB" w:rsidRDefault="000C6A52" w:rsidP="000C6A52">
      <w:pPr>
        <w:numPr>
          <w:ilvl w:val="1"/>
          <w:numId w:val="27"/>
        </w:numPr>
        <w:adjustRightInd w:val="0"/>
        <w:jc w:val="both"/>
        <w:rPr>
          <w:rFonts w:cs="Geneva CY"/>
          <w:b/>
          <w:color w:val="000000"/>
        </w:rPr>
      </w:pPr>
      <w:r w:rsidRPr="000457BB">
        <w:rPr>
          <w:rFonts w:cs="Geneva CY"/>
          <w:b/>
          <w:color w:val="000000"/>
        </w:rPr>
        <w:t xml:space="preserve">Анализ развития аварийных ситуаций на силовых масляных трансформаторах и разработка методов их подавления. </w:t>
      </w:r>
    </w:p>
    <w:p w:rsidR="000C6A52" w:rsidRPr="000457BB" w:rsidRDefault="000C6A52" w:rsidP="000C6A52">
      <w:pPr>
        <w:pStyle w:val="a3"/>
        <w:spacing w:before="0" w:beforeAutospacing="0" w:after="0" w:afterAutospacing="0"/>
        <w:jc w:val="both"/>
        <w:rPr>
          <w:rFonts w:cs="Geneva CY"/>
        </w:rPr>
      </w:pPr>
      <w:r w:rsidRPr="000457BB">
        <w:rPr>
          <w:rFonts w:cs="Geneva CY"/>
        </w:rPr>
        <w:t>Выполнены следующие виды работ:</w:t>
      </w:r>
    </w:p>
    <w:p w:rsidR="000C6A52" w:rsidRPr="000457BB" w:rsidRDefault="000C6A52" w:rsidP="000C6A52">
      <w:pPr>
        <w:pStyle w:val="a3"/>
        <w:spacing w:before="0" w:beforeAutospacing="0" w:after="0" w:afterAutospacing="0"/>
        <w:jc w:val="both"/>
        <w:rPr>
          <w:rFonts w:cs="Geneva CY"/>
        </w:rPr>
      </w:pPr>
      <w:r w:rsidRPr="000457BB">
        <w:rPr>
          <w:rFonts w:cs="Geneva CY"/>
        </w:rPr>
        <w:t>Рассмотрены и проанализированы различные аварийные ситуации с возгоранием масла на силовых трансформаторах:</w:t>
      </w:r>
    </w:p>
    <w:p w:rsidR="000C6A52" w:rsidRPr="000457BB" w:rsidRDefault="000C6A52" w:rsidP="000C6A52">
      <w:pPr>
        <w:ind w:left="567" w:hanging="141"/>
        <w:jc w:val="both"/>
        <w:rPr>
          <w:rFonts w:cs="Geneva CY"/>
        </w:rPr>
      </w:pPr>
      <w:r w:rsidRPr="000457BB">
        <w:rPr>
          <w:rFonts w:cs="Geneva CY"/>
        </w:rPr>
        <w:t>•</w:t>
      </w:r>
      <w:r w:rsidRPr="000457BB">
        <w:rPr>
          <w:rFonts w:cs="Geneva CY"/>
        </w:rPr>
        <w:tab/>
        <w:t>Горение масла в маслоприемнике трансформатора.</w:t>
      </w:r>
    </w:p>
    <w:p w:rsidR="000C6A52" w:rsidRPr="000457BB" w:rsidRDefault="000C6A52" w:rsidP="000C6A52">
      <w:pPr>
        <w:ind w:left="567" w:hanging="141"/>
        <w:jc w:val="both"/>
        <w:rPr>
          <w:rFonts w:cs="Geneva CY"/>
        </w:rPr>
      </w:pPr>
      <w:r w:rsidRPr="000457BB">
        <w:rPr>
          <w:rFonts w:cs="Geneva CY"/>
        </w:rPr>
        <w:lastRenderedPageBreak/>
        <w:t>•</w:t>
      </w:r>
      <w:r w:rsidRPr="000457BB">
        <w:rPr>
          <w:rFonts w:cs="Geneva CY"/>
        </w:rPr>
        <w:tab/>
        <w:t>Горение масла на горизонтальных поверхностях, покрытых гравием, песком, землей и т.п.</w:t>
      </w:r>
    </w:p>
    <w:p w:rsidR="000C6A52" w:rsidRPr="000457BB" w:rsidRDefault="000C6A52" w:rsidP="000C6A52">
      <w:pPr>
        <w:ind w:left="567" w:hanging="141"/>
        <w:jc w:val="both"/>
        <w:rPr>
          <w:rFonts w:cs="Geneva CY"/>
        </w:rPr>
      </w:pPr>
      <w:r w:rsidRPr="000457BB">
        <w:rPr>
          <w:rFonts w:cs="Geneva CY"/>
        </w:rPr>
        <w:t>•</w:t>
      </w:r>
      <w:r w:rsidRPr="000457BB">
        <w:rPr>
          <w:rFonts w:cs="Geneva CY"/>
        </w:rPr>
        <w:tab/>
        <w:t>Горение масла на вертикальных поверхностях, имитирующих разрушение стенок трансформатора.</w:t>
      </w:r>
    </w:p>
    <w:p w:rsidR="000C6A52" w:rsidRPr="000457BB" w:rsidRDefault="000C6A52" w:rsidP="000C6A52">
      <w:pPr>
        <w:ind w:left="567" w:hanging="141"/>
        <w:jc w:val="both"/>
        <w:rPr>
          <w:rFonts w:cs="Geneva CY"/>
        </w:rPr>
      </w:pPr>
      <w:r w:rsidRPr="000457BB">
        <w:rPr>
          <w:rFonts w:cs="Geneva CY"/>
        </w:rPr>
        <w:t>•</w:t>
      </w:r>
      <w:r w:rsidRPr="000457BB">
        <w:rPr>
          <w:rFonts w:cs="Geneva CY"/>
        </w:rPr>
        <w:tab/>
        <w:t>Горение масла на предварительно нагретых металлических элементах и фрагментах трансформатора от уже существующего пожара или от внешнего источника (пожар соседнего трансформатора, электрический разряд и т.п.).</w:t>
      </w:r>
    </w:p>
    <w:p w:rsidR="000C6A52" w:rsidRPr="000457BB" w:rsidRDefault="000C6A52" w:rsidP="000C6A52">
      <w:pPr>
        <w:ind w:left="567" w:hanging="141"/>
        <w:jc w:val="both"/>
        <w:rPr>
          <w:rFonts w:cs="Geneva CY"/>
        </w:rPr>
      </w:pPr>
      <w:r w:rsidRPr="000457BB">
        <w:rPr>
          <w:rFonts w:cs="Geneva CY"/>
        </w:rPr>
        <w:t>•</w:t>
      </w:r>
      <w:r w:rsidRPr="000457BB">
        <w:rPr>
          <w:rFonts w:cs="Geneva CY"/>
        </w:rPr>
        <w:tab/>
        <w:t>Горение масла при истечении из образовавшейся щели (</w:t>
      </w:r>
      <w:proofErr w:type="spellStart"/>
      <w:r w:rsidRPr="000457BB">
        <w:rPr>
          <w:rFonts w:cs="Geneva CY"/>
        </w:rPr>
        <w:t>негерметичности</w:t>
      </w:r>
      <w:proofErr w:type="spellEnd"/>
      <w:r w:rsidRPr="000457BB">
        <w:rPr>
          <w:rFonts w:cs="Geneva CY"/>
        </w:rPr>
        <w:t>).</w:t>
      </w:r>
    </w:p>
    <w:p w:rsidR="000C6A52" w:rsidRPr="000457BB" w:rsidRDefault="000C6A52" w:rsidP="000C6A52">
      <w:pPr>
        <w:ind w:left="567" w:hanging="141"/>
        <w:jc w:val="both"/>
        <w:rPr>
          <w:rFonts w:cs="Geneva CY"/>
        </w:rPr>
      </w:pPr>
      <w:r w:rsidRPr="000457BB">
        <w:rPr>
          <w:rFonts w:cs="Geneva CY"/>
        </w:rPr>
        <w:t>•</w:t>
      </w:r>
      <w:r w:rsidRPr="000457BB">
        <w:rPr>
          <w:rFonts w:cs="Geneva CY"/>
        </w:rPr>
        <w:tab/>
        <w:t xml:space="preserve">Горение масла на элементах конструкции </w:t>
      </w:r>
      <w:proofErr w:type="spellStart"/>
      <w:r w:rsidRPr="000457BB">
        <w:rPr>
          <w:rFonts w:cs="Geneva CY"/>
        </w:rPr>
        <w:t>токоввода</w:t>
      </w:r>
      <w:proofErr w:type="spellEnd"/>
      <w:r w:rsidRPr="000457BB">
        <w:rPr>
          <w:rFonts w:cs="Geneva CY"/>
        </w:rPr>
        <w:t xml:space="preserve"> при его разрушении.</w:t>
      </w:r>
    </w:p>
    <w:p w:rsidR="000C6A52" w:rsidRPr="000457BB" w:rsidRDefault="000C6A52" w:rsidP="000C6A52">
      <w:pPr>
        <w:ind w:left="567" w:hanging="141"/>
        <w:jc w:val="both"/>
        <w:rPr>
          <w:rFonts w:cs="Geneva CY"/>
        </w:rPr>
      </w:pPr>
      <w:r w:rsidRPr="000457BB">
        <w:rPr>
          <w:rFonts w:cs="Geneva CY"/>
        </w:rPr>
        <w:t>•</w:t>
      </w:r>
      <w:r w:rsidRPr="000457BB">
        <w:rPr>
          <w:rFonts w:cs="Geneva CY"/>
        </w:rPr>
        <w:tab/>
        <w:t>Охлаждение нагретых элементов конструкции до температуры ниже уровня воспламенения масла.</w:t>
      </w:r>
    </w:p>
    <w:p w:rsidR="000C6A52" w:rsidRPr="000457BB" w:rsidRDefault="000C6A52" w:rsidP="000C6A52">
      <w:pPr>
        <w:tabs>
          <w:tab w:val="left" w:pos="993"/>
          <w:tab w:val="left" w:pos="8973"/>
        </w:tabs>
        <w:ind w:right="-1"/>
        <w:jc w:val="both"/>
        <w:rPr>
          <w:rFonts w:cs="Geneva CY"/>
        </w:rPr>
      </w:pPr>
      <w:r w:rsidRPr="000457BB">
        <w:rPr>
          <w:rFonts w:cs="Geneva CY"/>
        </w:rPr>
        <w:t xml:space="preserve">Разработана аналитическая и математическая модель развития очага пожара трансформатора и его взаимодействия с высокоскоростными мелкодисперсными струями огнегасящей жидкости, которая качественно верно описывает физические процессы. </w:t>
      </w:r>
    </w:p>
    <w:p w:rsidR="000C6A52" w:rsidRPr="000457BB" w:rsidRDefault="000C6A52" w:rsidP="000C6A52">
      <w:pPr>
        <w:pStyle w:val="a3"/>
        <w:spacing w:before="0" w:beforeAutospacing="0" w:after="0" w:afterAutospacing="0"/>
        <w:jc w:val="both"/>
        <w:rPr>
          <w:rFonts w:cs="Geneva CY"/>
        </w:rPr>
      </w:pPr>
      <w:r w:rsidRPr="000457BB">
        <w:rPr>
          <w:rFonts w:cs="Geneva CY"/>
        </w:rPr>
        <w:t>Разработан метод подавления аварийных ситуаций с возникновением пожара путём орошения корпуса и конструкционных элементов трансформатора. Высокоскоростные мелкодисперсные потоки жидкости существенно увеличивают эффективность тушения и реально могут быть использованы для противопожарной защиты трансформатора.</w:t>
      </w:r>
    </w:p>
    <w:p w:rsidR="000C6A52" w:rsidRPr="000457BB" w:rsidRDefault="000C6A52" w:rsidP="000C6A52">
      <w:pPr>
        <w:pStyle w:val="a3"/>
        <w:spacing w:before="0" w:beforeAutospacing="0" w:after="0" w:afterAutospacing="0"/>
        <w:jc w:val="both"/>
        <w:rPr>
          <w:rFonts w:cs="Geneva CY"/>
        </w:rPr>
      </w:pPr>
      <w:r w:rsidRPr="000457BB">
        <w:rPr>
          <w:rFonts w:cs="Geneva CY"/>
        </w:rPr>
        <w:t>Проведена экспериментальная отработка методов подавления возгораний на трансформаторах. Определено время надежного тушения и охлаждения нагретых частей трансформатора ниже температуры самовоспламенения масла.</w:t>
      </w:r>
    </w:p>
    <w:p w:rsidR="000C6A52" w:rsidRPr="00AF766B" w:rsidRDefault="000C6A52" w:rsidP="000C6A52">
      <w:pPr>
        <w:pStyle w:val="a5"/>
        <w:tabs>
          <w:tab w:val="left" w:pos="993"/>
          <w:tab w:val="left" w:pos="8973"/>
        </w:tabs>
        <w:ind w:right="-1" w:firstLine="567"/>
        <w:rPr>
          <w:rFonts w:cs="Geneva CY"/>
          <w:sz w:val="24"/>
          <w:szCs w:val="24"/>
        </w:rPr>
      </w:pPr>
      <w:r w:rsidRPr="00AF766B">
        <w:rPr>
          <w:rFonts w:cs="Geneva CY"/>
          <w:sz w:val="24"/>
          <w:szCs w:val="24"/>
        </w:rPr>
        <w:t>В результате проведенных работ сдела</w:t>
      </w:r>
      <w:r w:rsidRPr="00AF766B">
        <w:rPr>
          <w:rFonts w:cs="Geneva CY"/>
          <w:sz w:val="24"/>
          <w:szCs w:val="24"/>
        </w:rPr>
        <w:t>ны</w:t>
      </w:r>
      <w:r w:rsidRPr="00AF766B">
        <w:rPr>
          <w:rFonts w:cs="Geneva CY"/>
          <w:sz w:val="24"/>
          <w:szCs w:val="24"/>
        </w:rPr>
        <w:t xml:space="preserve"> следующие выводы:</w:t>
      </w:r>
    </w:p>
    <w:p w:rsidR="000C6A52" w:rsidRPr="00AF766B" w:rsidRDefault="000C6A52" w:rsidP="000C6A52">
      <w:pPr>
        <w:pStyle w:val="a5"/>
        <w:numPr>
          <w:ilvl w:val="0"/>
          <w:numId w:val="28"/>
        </w:numPr>
        <w:tabs>
          <w:tab w:val="left" w:pos="-567"/>
          <w:tab w:val="left" w:pos="993"/>
        </w:tabs>
        <w:ind w:left="0" w:right="-1" w:firstLine="567"/>
        <w:rPr>
          <w:rFonts w:cs="Geneva CY"/>
          <w:sz w:val="24"/>
          <w:szCs w:val="24"/>
        </w:rPr>
      </w:pPr>
      <w:r w:rsidRPr="00AF766B">
        <w:rPr>
          <w:rFonts w:cs="Geneva CY"/>
          <w:sz w:val="24"/>
          <w:szCs w:val="24"/>
        </w:rPr>
        <w:t>Использование ТРВ для противопожарной защиты трансформаторов за рубежом даёт заметные положительные примеры.</w:t>
      </w:r>
    </w:p>
    <w:p w:rsidR="000C6A52" w:rsidRPr="00AF766B" w:rsidRDefault="000C6A52" w:rsidP="000C6A52">
      <w:pPr>
        <w:pStyle w:val="a5"/>
        <w:numPr>
          <w:ilvl w:val="0"/>
          <w:numId w:val="28"/>
        </w:numPr>
        <w:tabs>
          <w:tab w:val="left" w:pos="-567"/>
          <w:tab w:val="left" w:pos="993"/>
        </w:tabs>
        <w:ind w:left="0" w:right="-1" w:firstLine="567"/>
        <w:rPr>
          <w:rFonts w:cs="Geneva CY"/>
          <w:sz w:val="24"/>
          <w:szCs w:val="24"/>
        </w:rPr>
      </w:pPr>
      <w:r w:rsidRPr="00AF766B">
        <w:rPr>
          <w:rFonts w:cs="Geneva CY"/>
          <w:sz w:val="24"/>
          <w:szCs w:val="24"/>
        </w:rPr>
        <w:t>Разработка аналитической модели аварийных ситуаций масляного трансформатора с возможностью проведения численных экспериментов диктуется необходимостью создания эффективной противопожарной системы защиты.</w:t>
      </w:r>
    </w:p>
    <w:p w:rsidR="000C6A52" w:rsidRPr="000457BB" w:rsidRDefault="000C6A52" w:rsidP="000C6A52">
      <w:pPr>
        <w:pStyle w:val="Body1"/>
        <w:numPr>
          <w:ilvl w:val="0"/>
          <w:numId w:val="28"/>
        </w:numPr>
        <w:tabs>
          <w:tab w:val="left" w:pos="-426"/>
          <w:tab w:val="left" w:pos="0"/>
          <w:tab w:val="left" w:pos="993"/>
        </w:tabs>
        <w:ind w:left="0" w:right="-1" w:firstLine="567"/>
        <w:jc w:val="both"/>
        <w:outlineLvl w:val="1"/>
        <w:rPr>
          <w:rFonts w:cs="Geneva CY"/>
          <w:szCs w:val="24"/>
        </w:rPr>
      </w:pPr>
      <w:r w:rsidRPr="000457BB">
        <w:rPr>
          <w:rFonts w:cs="Geneva CY"/>
          <w:szCs w:val="24"/>
        </w:rPr>
        <w:t>Аналитическая модель аварийного режима трансформатора формулируется на основании результатов численных экспериментов по моделированию развития и тушения пожара автотрансформатора тонкораспыленной водой.</w:t>
      </w:r>
    </w:p>
    <w:p w:rsidR="000C6A52" w:rsidRPr="000457BB" w:rsidRDefault="000C6A52" w:rsidP="000C6A52">
      <w:pPr>
        <w:pStyle w:val="Body1"/>
        <w:numPr>
          <w:ilvl w:val="0"/>
          <w:numId w:val="28"/>
        </w:numPr>
        <w:tabs>
          <w:tab w:val="left" w:pos="-567"/>
          <w:tab w:val="left" w:pos="0"/>
          <w:tab w:val="left" w:pos="993"/>
        </w:tabs>
        <w:ind w:left="0" w:right="-1" w:firstLine="567"/>
        <w:jc w:val="both"/>
        <w:outlineLvl w:val="1"/>
        <w:rPr>
          <w:rFonts w:cs="Geneva CY"/>
          <w:szCs w:val="24"/>
        </w:rPr>
      </w:pPr>
      <w:r w:rsidRPr="000457BB">
        <w:rPr>
          <w:rFonts w:cs="Geneva CY"/>
          <w:szCs w:val="24"/>
        </w:rPr>
        <w:t>При построении аналитической модели развития пожара на трансформаторе необходимо учитывать тепло, которое аккумулируется материалом трансформатора, чтобы не возникало вторичного воспламенения за счет нагрева масла этим теплом.</w:t>
      </w:r>
    </w:p>
    <w:p w:rsidR="000C6A52" w:rsidRPr="000457BB" w:rsidRDefault="000C6A52" w:rsidP="000C6A52">
      <w:pPr>
        <w:pStyle w:val="Body1"/>
        <w:numPr>
          <w:ilvl w:val="0"/>
          <w:numId w:val="28"/>
        </w:numPr>
        <w:tabs>
          <w:tab w:val="left" w:pos="-567"/>
          <w:tab w:val="left" w:pos="0"/>
          <w:tab w:val="left" w:pos="993"/>
        </w:tabs>
        <w:ind w:left="0" w:right="-1" w:firstLine="567"/>
        <w:jc w:val="both"/>
        <w:outlineLvl w:val="1"/>
        <w:rPr>
          <w:rFonts w:cs="Geneva CY"/>
          <w:szCs w:val="24"/>
        </w:rPr>
      </w:pPr>
      <w:r w:rsidRPr="000457BB">
        <w:rPr>
          <w:rFonts w:cs="Geneva CY"/>
          <w:szCs w:val="24"/>
        </w:rPr>
        <w:t>Математическая модель качественно верно описывает процессы развития и тушения пожара трансформатора для различных сценариев развития аварийного режима</w:t>
      </w:r>
    </w:p>
    <w:p w:rsidR="000C6A52" w:rsidRPr="000457BB" w:rsidRDefault="000C6A52" w:rsidP="000C6A52">
      <w:pPr>
        <w:pStyle w:val="ListParagraph"/>
        <w:numPr>
          <w:ilvl w:val="0"/>
          <w:numId w:val="28"/>
        </w:numPr>
        <w:tabs>
          <w:tab w:val="left" w:pos="-567"/>
          <w:tab w:val="left" w:pos="993"/>
        </w:tabs>
        <w:spacing w:after="0" w:line="240" w:lineRule="auto"/>
        <w:ind w:left="0" w:right="-1" w:firstLine="567"/>
        <w:contextualSpacing w:val="0"/>
        <w:jc w:val="both"/>
        <w:rPr>
          <w:rFonts w:ascii="Times New Roman" w:hAnsi="Times New Roman" w:cs="Geneva CY"/>
          <w:sz w:val="24"/>
          <w:szCs w:val="24"/>
        </w:rPr>
      </w:pPr>
      <w:r w:rsidRPr="000457BB">
        <w:rPr>
          <w:rFonts w:ascii="Times New Roman" w:hAnsi="Times New Roman" w:cs="Geneva CY"/>
          <w:sz w:val="24"/>
          <w:szCs w:val="24"/>
        </w:rPr>
        <w:t>Несмотря на различия возможных сценариев аварийных ситуаций функционирования масляных трансформаторов основные задачи противопожарной защиты сводятся к необходимости проведения следующего:</w:t>
      </w:r>
    </w:p>
    <w:p w:rsidR="000C6A52" w:rsidRPr="000457BB" w:rsidRDefault="000C6A52" w:rsidP="000C6A52">
      <w:pPr>
        <w:pStyle w:val="ListParagraph"/>
        <w:tabs>
          <w:tab w:val="left" w:pos="-567"/>
          <w:tab w:val="left" w:pos="993"/>
        </w:tabs>
        <w:spacing w:after="0" w:line="240" w:lineRule="auto"/>
        <w:ind w:left="0" w:right="-1"/>
        <w:rPr>
          <w:rFonts w:ascii="Times New Roman" w:hAnsi="Times New Roman" w:cs="Geneva CY"/>
          <w:sz w:val="24"/>
          <w:szCs w:val="24"/>
        </w:rPr>
      </w:pPr>
      <w:r w:rsidRPr="000457BB">
        <w:rPr>
          <w:rFonts w:ascii="Times New Roman" w:hAnsi="Times New Roman" w:cs="Geneva CY"/>
          <w:sz w:val="24"/>
          <w:szCs w:val="24"/>
        </w:rPr>
        <w:t>- тушение розливов, струй масла, охлаждение нагретых частей трансформатора;</w:t>
      </w:r>
    </w:p>
    <w:p w:rsidR="000C6A52" w:rsidRPr="000457BB" w:rsidRDefault="000C6A52" w:rsidP="000C6A52">
      <w:pPr>
        <w:pStyle w:val="ListParagraph"/>
        <w:tabs>
          <w:tab w:val="left" w:pos="-567"/>
          <w:tab w:val="left" w:pos="993"/>
        </w:tabs>
        <w:spacing w:after="0" w:line="240" w:lineRule="auto"/>
        <w:ind w:left="0" w:right="-1"/>
        <w:rPr>
          <w:rFonts w:ascii="Times New Roman" w:hAnsi="Times New Roman" w:cs="Geneva CY"/>
          <w:sz w:val="24"/>
          <w:szCs w:val="24"/>
        </w:rPr>
      </w:pPr>
      <w:r w:rsidRPr="000457BB">
        <w:rPr>
          <w:rFonts w:ascii="Times New Roman" w:hAnsi="Times New Roman" w:cs="Geneva CY"/>
          <w:sz w:val="24"/>
          <w:szCs w:val="24"/>
        </w:rPr>
        <w:t>- тушение масла на поверхности трансформатора;</w:t>
      </w:r>
    </w:p>
    <w:p w:rsidR="000C6A52" w:rsidRPr="000457BB" w:rsidRDefault="000C6A52" w:rsidP="000C6A52">
      <w:pPr>
        <w:pStyle w:val="ListParagraph"/>
        <w:tabs>
          <w:tab w:val="left" w:pos="-567"/>
          <w:tab w:val="left" w:pos="993"/>
        </w:tabs>
        <w:spacing w:after="0" w:line="240" w:lineRule="auto"/>
        <w:ind w:left="0" w:right="-1"/>
        <w:rPr>
          <w:rFonts w:cs="Geneva CY"/>
          <w:sz w:val="24"/>
          <w:szCs w:val="24"/>
        </w:rPr>
      </w:pPr>
      <w:r w:rsidRPr="000457BB">
        <w:rPr>
          <w:rFonts w:ascii="Times New Roman" w:hAnsi="Times New Roman" w:cs="Geneva CY"/>
          <w:sz w:val="24"/>
          <w:szCs w:val="24"/>
        </w:rPr>
        <w:t>- локализация пожара горящего трансформатора.</w:t>
      </w:r>
    </w:p>
    <w:p w:rsidR="000C6A52" w:rsidRPr="00AF766B" w:rsidRDefault="000C6A52" w:rsidP="000C6A52">
      <w:pPr>
        <w:pStyle w:val="a5"/>
        <w:numPr>
          <w:ilvl w:val="0"/>
          <w:numId w:val="28"/>
        </w:numPr>
        <w:tabs>
          <w:tab w:val="left" w:pos="-567"/>
          <w:tab w:val="left" w:pos="993"/>
        </w:tabs>
        <w:ind w:left="0" w:right="-1" w:firstLine="567"/>
        <w:rPr>
          <w:rFonts w:cs="Geneva CY"/>
          <w:sz w:val="24"/>
          <w:szCs w:val="24"/>
        </w:rPr>
      </w:pPr>
      <w:r w:rsidRPr="00AF766B">
        <w:rPr>
          <w:rFonts w:cs="Geneva CY"/>
          <w:sz w:val="24"/>
          <w:szCs w:val="24"/>
        </w:rPr>
        <w:t>Определенные в ходе огневых испытаний критические интенсивности орошения позволяют существенно снизить потребное количество огнетушащего вещества по сравнению с существующими системами противопожарной защиты маслонаполненных трансформаторов</w:t>
      </w:r>
    </w:p>
    <w:p w:rsidR="000C6A52" w:rsidRPr="00AF766B" w:rsidRDefault="000C6A52" w:rsidP="000C6A52">
      <w:pPr>
        <w:pStyle w:val="a5"/>
        <w:numPr>
          <w:ilvl w:val="0"/>
          <w:numId w:val="28"/>
        </w:numPr>
        <w:tabs>
          <w:tab w:val="left" w:pos="-567"/>
          <w:tab w:val="left" w:pos="993"/>
        </w:tabs>
        <w:ind w:left="0" w:right="-1" w:firstLine="567"/>
        <w:rPr>
          <w:rFonts w:cs="Geneva CY"/>
          <w:sz w:val="24"/>
          <w:szCs w:val="24"/>
        </w:rPr>
      </w:pPr>
      <w:r w:rsidRPr="00AF766B">
        <w:rPr>
          <w:rFonts w:cs="Geneva CY"/>
          <w:sz w:val="24"/>
          <w:szCs w:val="24"/>
        </w:rPr>
        <w:t>Для создания системы противопожарной защиты можно рекомендовать нормативные интенсивности орошения до 0,075 л/м</w:t>
      </w:r>
      <w:r w:rsidRPr="00AF766B">
        <w:rPr>
          <w:rFonts w:cs="Geneva CY"/>
          <w:sz w:val="24"/>
          <w:szCs w:val="24"/>
          <w:vertAlign w:val="superscript"/>
        </w:rPr>
        <w:t>2</w:t>
      </w:r>
      <w:r w:rsidRPr="00AF766B">
        <w:rPr>
          <w:rFonts w:cs="Geneva CY"/>
          <w:sz w:val="24"/>
          <w:szCs w:val="24"/>
        </w:rPr>
        <w:t xml:space="preserve">с (по тонкораспыленной воде) </w:t>
      </w:r>
    </w:p>
    <w:p w:rsidR="000C6A52" w:rsidRPr="000457BB" w:rsidRDefault="000C6A52" w:rsidP="000C6A52">
      <w:pPr>
        <w:pStyle w:val="13"/>
        <w:tabs>
          <w:tab w:val="clear" w:pos="0"/>
          <w:tab w:val="left" w:pos="-567"/>
          <w:tab w:val="left" w:pos="993"/>
        </w:tabs>
        <w:spacing w:line="240" w:lineRule="auto"/>
        <w:ind w:right="-1"/>
        <w:jc w:val="both"/>
        <w:rPr>
          <w:rFonts w:cs="Geneva CY"/>
          <w:b w:val="0"/>
          <w:sz w:val="24"/>
          <w:szCs w:val="24"/>
        </w:rPr>
      </w:pPr>
      <w:r w:rsidRPr="000457BB">
        <w:rPr>
          <w:rFonts w:cs="Geneva CY"/>
          <w:b w:val="0"/>
          <w:sz w:val="24"/>
          <w:szCs w:val="24"/>
        </w:rPr>
        <w:t>9.</w:t>
      </w:r>
      <w:r w:rsidRPr="000457BB">
        <w:rPr>
          <w:rFonts w:cs="Geneva CY"/>
          <w:sz w:val="24"/>
          <w:szCs w:val="24"/>
        </w:rPr>
        <w:t xml:space="preserve"> </w:t>
      </w:r>
      <w:r w:rsidRPr="000457BB">
        <w:rPr>
          <w:rFonts w:cs="Geneva CY"/>
          <w:b w:val="0"/>
          <w:sz w:val="24"/>
          <w:szCs w:val="24"/>
        </w:rPr>
        <w:t>На основе анализа современных представлений о процессе тушения тонкораспыленной водой определены параметры, которые необходимо выдерживать при сопоставлении результатов расчетов по аналитической модели и данных из экспериментальных исследований. Это следующее:</w:t>
      </w:r>
    </w:p>
    <w:p w:rsidR="000C6A52" w:rsidRPr="000457BB" w:rsidRDefault="000C6A52" w:rsidP="000C6A52">
      <w:pPr>
        <w:pStyle w:val="13"/>
        <w:tabs>
          <w:tab w:val="clear" w:pos="0"/>
          <w:tab w:val="left" w:pos="-567"/>
          <w:tab w:val="left" w:pos="993"/>
        </w:tabs>
        <w:spacing w:line="240" w:lineRule="auto"/>
        <w:ind w:right="-1"/>
        <w:jc w:val="both"/>
        <w:rPr>
          <w:rFonts w:cs="Geneva CY"/>
          <w:b w:val="0"/>
          <w:sz w:val="24"/>
          <w:szCs w:val="24"/>
        </w:rPr>
      </w:pPr>
      <w:r w:rsidRPr="000457BB">
        <w:rPr>
          <w:rFonts w:cs="Geneva CY"/>
          <w:b w:val="0"/>
          <w:sz w:val="24"/>
          <w:szCs w:val="24"/>
        </w:rPr>
        <w:lastRenderedPageBreak/>
        <w:t>- необходимое время тушения  трансформаторного масла при заданной интенсивности подачи;</w:t>
      </w:r>
    </w:p>
    <w:p w:rsidR="000C6A52" w:rsidRPr="000457BB" w:rsidRDefault="000C6A52" w:rsidP="000C6A52">
      <w:pPr>
        <w:pStyle w:val="13"/>
        <w:tabs>
          <w:tab w:val="clear" w:pos="0"/>
          <w:tab w:val="left" w:pos="-567"/>
          <w:tab w:val="left" w:pos="993"/>
        </w:tabs>
        <w:spacing w:line="240" w:lineRule="auto"/>
        <w:ind w:right="-1"/>
        <w:jc w:val="both"/>
        <w:rPr>
          <w:rFonts w:cs="Geneva CY"/>
          <w:b w:val="0"/>
          <w:sz w:val="24"/>
          <w:szCs w:val="24"/>
        </w:rPr>
      </w:pPr>
      <w:r w:rsidRPr="000457BB">
        <w:rPr>
          <w:rFonts w:cs="Geneva CY"/>
          <w:b w:val="0"/>
          <w:sz w:val="24"/>
          <w:szCs w:val="24"/>
        </w:rPr>
        <w:t>- определение тепловых потоков в стенку трансформатора при горении масла;</w:t>
      </w:r>
    </w:p>
    <w:p w:rsidR="000C6A52" w:rsidRPr="000457BB" w:rsidRDefault="000C6A52" w:rsidP="000C6A52">
      <w:pPr>
        <w:pStyle w:val="13"/>
        <w:tabs>
          <w:tab w:val="clear" w:pos="0"/>
          <w:tab w:val="left" w:pos="-567"/>
          <w:tab w:val="left" w:pos="993"/>
        </w:tabs>
        <w:spacing w:line="240" w:lineRule="auto"/>
        <w:ind w:right="-1"/>
        <w:jc w:val="both"/>
        <w:rPr>
          <w:rFonts w:cs="Geneva CY"/>
          <w:b w:val="0"/>
          <w:sz w:val="24"/>
          <w:szCs w:val="24"/>
        </w:rPr>
      </w:pPr>
      <w:r w:rsidRPr="000457BB">
        <w:rPr>
          <w:rFonts w:cs="Geneva CY"/>
          <w:b w:val="0"/>
          <w:sz w:val="24"/>
          <w:szCs w:val="24"/>
        </w:rPr>
        <w:t>- влияние геометрических параметров очагов горения на время тушения τ;</w:t>
      </w:r>
    </w:p>
    <w:p w:rsidR="000C6A52" w:rsidRPr="00AF766B" w:rsidRDefault="000C6A52" w:rsidP="000C6A52">
      <w:pPr>
        <w:pStyle w:val="a5"/>
        <w:tabs>
          <w:tab w:val="left" w:pos="-567"/>
          <w:tab w:val="left" w:pos="993"/>
        </w:tabs>
        <w:ind w:right="-1" w:firstLine="567"/>
        <w:rPr>
          <w:rFonts w:cs="Geneva CY"/>
          <w:sz w:val="24"/>
          <w:szCs w:val="24"/>
        </w:rPr>
      </w:pPr>
      <w:r w:rsidRPr="000457BB">
        <w:rPr>
          <w:rFonts w:cs="Geneva CY"/>
        </w:rPr>
        <w:t>10.</w:t>
      </w:r>
      <w:r w:rsidRPr="00AF766B">
        <w:rPr>
          <w:rFonts w:cs="Geneva CY"/>
          <w:sz w:val="24"/>
          <w:szCs w:val="24"/>
        </w:rPr>
        <w:t xml:space="preserve"> Впервые для трансформаторного масла получена аппроксимированная зависимость времени тушения масла от интенсивности подачи тонкораспыленной воды</w:t>
      </w:r>
    </w:p>
    <w:p w:rsidR="000C6A52" w:rsidRPr="00AF766B" w:rsidRDefault="000C6A52" w:rsidP="000C6A52">
      <w:pPr>
        <w:pStyle w:val="a5"/>
        <w:tabs>
          <w:tab w:val="left" w:pos="-567"/>
          <w:tab w:val="left" w:pos="993"/>
        </w:tabs>
        <w:ind w:right="-1" w:firstLine="567"/>
        <w:rPr>
          <w:rFonts w:cs="Geneva CY"/>
          <w:sz w:val="24"/>
          <w:szCs w:val="24"/>
        </w:rPr>
      </w:pPr>
      <w:r w:rsidRPr="00AF766B">
        <w:rPr>
          <w:rFonts w:cs="Geneva CY"/>
          <w:sz w:val="24"/>
          <w:szCs w:val="24"/>
        </w:rPr>
        <w:t>11. Созданная экспериментальная установка, моделирующая аварию трансформатора с вытеканием масла из щели и горение его в разливе, позволяет определить температуру стенки и тепловой поток при этом.</w:t>
      </w:r>
    </w:p>
    <w:p w:rsidR="000C6A52" w:rsidRPr="000457BB" w:rsidRDefault="000C6A52" w:rsidP="000C6A52">
      <w:pPr>
        <w:pStyle w:val="13"/>
        <w:tabs>
          <w:tab w:val="clear" w:pos="0"/>
          <w:tab w:val="left" w:pos="-567"/>
          <w:tab w:val="left" w:pos="993"/>
        </w:tabs>
        <w:spacing w:line="240" w:lineRule="auto"/>
        <w:ind w:right="-1" w:firstLineChars="236" w:firstLine="566"/>
        <w:jc w:val="both"/>
        <w:rPr>
          <w:rFonts w:cs="Geneva CY"/>
          <w:b w:val="0"/>
          <w:sz w:val="24"/>
          <w:szCs w:val="24"/>
        </w:rPr>
      </w:pPr>
      <w:r w:rsidRPr="000457BB">
        <w:rPr>
          <w:rFonts w:cs="Geneva CY"/>
          <w:b w:val="0"/>
          <w:sz w:val="24"/>
          <w:szCs w:val="24"/>
        </w:rPr>
        <w:t>12. Проведены эксперименты по исследованию теплоотдачи на вертикальной поверхности макета стенки трансформатора.</w:t>
      </w:r>
    </w:p>
    <w:p w:rsidR="000C6A52" w:rsidRPr="000457BB" w:rsidRDefault="000C6A52" w:rsidP="000C6A52">
      <w:pPr>
        <w:pStyle w:val="13"/>
        <w:tabs>
          <w:tab w:val="clear" w:pos="0"/>
          <w:tab w:val="left" w:pos="-567"/>
          <w:tab w:val="left" w:pos="993"/>
        </w:tabs>
        <w:spacing w:line="240" w:lineRule="auto"/>
        <w:ind w:right="-1" w:firstLineChars="236" w:firstLine="566"/>
        <w:jc w:val="both"/>
        <w:rPr>
          <w:rFonts w:cs="Geneva CY"/>
          <w:b w:val="0"/>
          <w:sz w:val="24"/>
          <w:szCs w:val="24"/>
        </w:rPr>
      </w:pPr>
      <w:r w:rsidRPr="000457BB">
        <w:rPr>
          <w:rFonts w:cs="Geneva CY"/>
          <w:b w:val="0"/>
          <w:sz w:val="24"/>
          <w:szCs w:val="24"/>
        </w:rPr>
        <w:t>13. Получены значения плотности теплового потока от факела горения масла в поддоне при одновременном сливе масла по вертикальной стенке равные 60</w:t>
      </w:r>
      <w:r w:rsidRPr="000457BB">
        <w:rPr>
          <w:rFonts w:cs="Geneva CY"/>
          <w:b w:val="0"/>
          <w:sz w:val="24"/>
          <w:szCs w:val="24"/>
        </w:rPr>
        <w:sym w:font="Symbol" w:char="F0B8"/>
      </w:r>
      <w:r w:rsidRPr="000457BB">
        <w:rPr>
          <w:rFonts w:cs="Geneva CY"/>
          <w:b w:val="0"/>
          <w:sz w:val="24"/>
          <w:szCs w:val="24"/>
        </w:rPr>
        <w:t>75 кВт/м</w:t>
      </w:r>
      <w:proofErr w:type="gramStart"/>
      <w:r w:rsidRPr="000457BB">
        <w:rPr>
          <w:rFonts w:cs="Geneva CY"/>
          <w:b w:val="0"/>
          <w:sz w:val="24"/>
          <w:szCs w:val="24"/>
          <w:vertAlign w:val="superscript"/>
        </w:rPr>
        <w:t>2</w:t>
      </w:r>
      <w:proofErr w:type="gramEnd"/>
      <w:r w:rsidRPr="000457BB">
        <w:rPr>
          <w:rFonts w:cs="Geneva CY"/>
          <w:b w:val="0"/>
          <w:sz w:val="24"/>
          <w:szCs w:val="24"/>
        </w:rPr>
        <w:t>.</w:t>
      </w:r>
    </w:p>
    <w:p w:rsidR="000C6A52" w:rsidRPr="000457BB" w:rsidRDefault="000C6A52" w:rsidP="000C6A52">
      <w:pPr>
        <w:pStyle w:val="13"/>
        <w:tabs>
          <w:tab w:val="clear" w:pos="0"/>
          <w:tab w:val="left" w:pos="-567"/>
          <w:tab w:val="left" w:pos="993"/>
        </w:tabs>
        <w:spacing w:line="240" w:lineRule="auto"/>
        <w:ind w:right="-1" w:firstLineChars="236" w:firstLine="566"/>
        <w:jc w:val="both"/>
        <w:rPr>
          <w:rFonts w:cs="Geneva CY"/>
          <w:b w:val="0"/>
          <w:sz w:val="24"/>
          <w:szCs w:val="24"/>
        </w:rPr>
      </w:pPr>
      <w:r w:rsidRPr="000457BB">
        <w:rPr>
          <w:rFonts w:cs="Geneva CY"/>
          <w:b w:val="0"/>
          <w:sz w:val="24"/>
          <w:szCs w:val="24"/>
        </w:rPr>
        <w:t>14. В эксперименте плотность теплового потока от факела к поверхности меняется несущественно, после 30</w:t>
      </w:r>
      <w:r w:rsidRPr="000457BB">
        <w:rPr>
          <w:rFonts w:cs="Geneva CY"/>
          <w:b w:val="0"/>
          <w:sz w:val="24"/>
          <w:szCs w:val="24"/>
        </w:rPr>
        <w:sym w:font="Symbol" w:char="F0B8"/>
      </w:r>
      <w:r w:rsidRPr="000457BB">
        <w:rPr>
          <w:rFonts w:cs="Geneva CY"/>
          <w:b w:val="0"/>
          <w:sz w:val="24"/>
          <w:szCs w:val="24"/>
        </w:rPr>
        <w:t>40 сек.</w:t>
      </w:r>
    </w:p>
    <w:p w:rsidR="000C6A52" w:rsidRPr="000457BB" w:rsidRDefault="000C6A52" w:rsidP="000C6A52">
      <w:pPr>
        <w:pStyle w:val="13"/>
        <w:tabs>
          <w:tab w:val="clear" w:pos="0"/>
          <w:tab w:val="left" w:pos="-567"/>
          <w:tab w:val="left" w:pos="993"/>
        </w:tabs>
        <w:spacing w:line="240" w:lineRule="auto"/>
        <w:ind w:right="-1" w:firstLineChars="236" w:firstLine="566"/>
        <w:jc w:val="both"/>
        <w:rPr>
          <w:rFonts w:cs="Geneva CY"/>
          <w:b w:val="0"/>
          <w:sz w:val="24"/>
          <w:szCs w:val="24"/>
        </w:rPr>
      </w:pPr>
      <w:r w:rsidRPr="000457BB">
        <w:rPr>
          <w:rFonts w:cs="Geneva CY"/>
          <w:b w:val="0"/>
          <w:sz w:val="24"/>
          <w:szCs w:val="24"/>
        </w:rPr>
        <w:t>15. Выполнен анализ теплового состояния вертикальной стенки трансформатора с целью задания граничных условий на теплоотдающей поверхности трансформатора при расчетах.</w:t>
      </w:r>
    </w:p>
    <w:p w:rsidR="000C6A52" w:rsidRPr="000457BB" w:rsidRDefault="000C6A52" w:rsidP="000C6A52">
      <w:pPr>
        <w:pStyle w:val="13"/>
        <w:tabs>
          <w:tab w:val="clear" w:pos="0"/>
          <w:tab w:val="left" w:pos="-567"/>
          <w:tab w:val="left" w:pos="993"/>
        </w:tabs>
        <w:spacing w:line="240" w:lineRule="auto"/>
        <w:ind w:right="-1" w:firstLineChars="236" w:firstLine="566"/>
        <w:jc w:val="both"/>
        <w:rPr>
          <w:rFonts w:cs="Geneva CY"/>
          <w:b w:val="0"/>
          <w:sz w:val="24"/>
          <w:szCs w:val="24"/>
        </w:rPr>
      </w:pPr>
      <w:r w:rsidRPr="000457BB">
        <w:rPr>
          <w:rFonts w:cs="Geneva CY"/>
          <w:b w:val="0"/>
          <w:sz w:val="24"/>
          <w:szCs w:val="24"/>
        </w:rPr>
        <w:t>16. Температура поверхности трансформатора, обращенная к маслу, может быть равной 340</w:t>
      </w:r>
      <w:r w:rsidRPr="000457BB">
        <w:rPr>
          <w:rFonts w:cs="Geneva CY"/>
          <w:b w:val="0"/>
          <w:sz w:val="24"/>
          <w:szCs w:val="24"/>
        </w:rPr>
        <w:sym w:font="Symbol" w:char="F0B8"/>
      </w:r>
      <w:r w:rsidRPr="000457BB">
        <w:rPr>
          <w:rFonts w:cs="Geneva CY"/>
          <w:b w:val="0"/>
          <w:sz w:val="24"/>
          <w:szCs w:val="24"/>
        </w:rPr>
        <w:t>380</w:t>
      </w:r>
      <w:proofErr w:type="gramStart"/>
      <w:r w:rsidRPr="000457BB">
        <w:rPr>
          <w:rFonts w:cs="Geneva CY"/>
          <w:b w:val="0"/>
          <w:sz w:val="24"/>
          <w:szCs w:val="24"/>
        </w:rPr>
        <w:t>ºС</w:t>
      </w:r>
      <w:proofErr w:type="gramEnd"/>
      <w:r w:rsidRPr="000457BB">
        <w:rPr>
          <w:rFonts w:cs="Geneva CY"/>
          <w:b w:val="0"/>
          <w:sz w:val="24"/>
          <w:szCs w:val="24"/>
        </w:rPr>
        <w:t>, то есть близкой к температурам начала кипения масла (300</w:t>
      </w:r>
      <w:r w:rsidRPr="000457BB">
        <w:rPr>
          <w:rFonts w:cs="Geneva CY"/>
          <w:b w:val="0"/>
          <w:sz w:val="24"/>
          <w:szCs w:val="24"/>
        </w:rPr>
        <w:sym w:font="Symbol" w:char="F0B8"/>
      </w:r>
      <w:r w:rsidRPr="000457BB">
        <w:rPr>
          <w:rFonts w:cs="Geneva CY"/>
          <w:b w:val="0"/>
          <w:sz w:val="24"/>
          <w:szCs w:val="24"/>
        </w:rPr>
        <w:t>400ºС). Переход к пленочному кипению для рассматриваемого случая маловероятен.</w:t>
      </w:r>
    </w:p>
    <w:p w:rsidR="000C6A52" w:rsidRPr="000457BB" w:rsidRDefault="000C6A52" w:rsidP="000C6A52">
      <w:pPr>
        <w:pStyle w:val="13"/>
        <w:tabs>
          <w:tab w:val="clear" w:pos="0"/>
          <w:tab w:val="left" w:pos="-567"/>
          <w:tab w:val="left" w:pos="993"/>
        </w:tabs>
        <w:spacing w:line="240" w:lineRule="auto"/>
        <w:ind w:right="-1"/>
        <w:jc w:val="both"/>
        <w:rPr>
          <w:rFonts w:cs="Geneva CY"/>
          <w:b w:val="0"/>
          <w:sz w:val="24"/>
          <w:szCs w:val="24"/>
        </w:rPr>
      </w:pPr>
      <w:r w:rsidRPr="000457BB">
        <w:rPr>
          <w:rFonts w:cs="Geneva CY"/>
          <w:b w:val="0"/>
          <w:sz w:val="24"/>
          <w:szCs w:val="24"/>
        </w:rPr>
        <w:t>17. При проведении математического моделирования горения трансформатора наихудший вариант реализуется при задании на поверхности трансформатора температуры поверхности равной 400</w:t>
      </w:r>
      <w:proofErr w:type="gramStart"/>
      <w:r w:rsidRPr="000457BB">
        <w:rPr>
          <w:rFonts w:cs="Geneva CY"/>
          <w:b w:val="0"/>
          <w:sz w:val="24"/>
          <w:szCs w:val="24"/>
        </w:rPr>
        <w:t>ºС</w:t>
      </w:r>
      <w:proofErr w:type="gramEnd"/>
      <w:r w:rsidRPr="000457BB">
        <w:rPr>
          <w:rFonts w:cs="Geneva CY"/>
          <w:b w:val="0"/>
          <w:sz w:val="24"/>
          <w:szCs w:val="24"/>
        </w:rPr>
        <w:t>,  это обеспечивает максимальную тепловую нагрузку к трансформатору.</w:t>
      </w:r>
    </w:p>
    <w:p w:rsidR="000C6A52" w:rsidRPr="000457BB" w:rsidRDefault="000C6A52" w:rsidP="000C6A52">
      <w:pPr>
        <w:pStyle w:val="af5"/>
        <w:tabs>
          <w:tab w:val="clear" w:pos="0"/>
          <w:tab w:val="left" w:pos="-567"/>
          <w:tab w:val="left" w:pos="993"/>
        </w:tabs>
        <w:spacing w:line="240" w:lineRule="auto"/>
        <w:ind w:right="-1"/>
        <w:rPr>
          <w:rFonts w:cs="Geneva CY"/>
          <w:sz w:val="24"/>
          <w:szCs w:val="24"/>
        </w:rPr>
      </w:pPr>
      <w:r w:rsidRPr="000457BB">
        <w:rPr>
          <w:rFonts w:cs="Geneva CY"/>
          <w:sz w:val="24"/>
          <w:szCs w:val="24"/>
        </w:rPr>
        <w:t>18. Результаты численного моделирования показали следующее:</w:t>
      </w:r>
    </w:p>
    <w:p w:rsidR="000C6A52" w:rsidRPr="000457BB" w:rsidRDefault="000C6A52" w:rsidP="000C6A52">
      <w:pPr>
        <w:pStyle w:val="af5"/>
        <w:tabs>
          <w:tab w:val="clear" w:pos="0"/>
          <w:tab w:val="left" w:pos="-567"/>
          <w:tab w:val="left" w:pos="993"/>
        </w:tabs>
        <w:spacing w:line="240" w:lineRule="auto"/>
        <w:ind w:right="-1"/>
        <w:rPr>
          <w:rFonts w:cs="Geneva CY"/>
          <w:sz w:val="24"/>
          <w:szCs w:val="24"/>
        </w:rPr>
      </w:pPr>
      <w:r w:rsidRPr="000457BB">
        <w:rPr>
          <w:rFonts w:cs="Geneva CY"/>
          <w:sz w:val="24"/>
          <w:szCs w:val="24"/>
        </w:rPr>
        <w:t>- мелкодисперсные капли демонстрируют гораздо более высокую эффективность тушения, в частности тушение расходом 30 л/с мелкодисперсной воды дает одинаковую скорость снижения температуры в очаге пожара по сравнению с расходом 100 л/с воды с крупными каплями;</w:t>
      </w:r>
    </w:p>
    <w:p w:rsidR="000C6A52" w:rsidRPr="000457BB" w:rsidRDefault="000C6A52" w:rsidP="000C6A52">
      <w:pPr>
        <w:pStyle w:val="af5"/>
        <w:tabs>
          <w:tab w:val="clear" w:pos="0"/>
          <w:tab w:val="left" w:pos="-567"/>
          <w:tab w:val="left" w:pos="993"/>
        </w:tabs>
        <w:spacing w:line="240" w:lineRule="auto"/>
        <w:ind w:right="-1"/>
        <w:rPr>
          <w:rFonts w:cs="Geneva CY"/>
          <w:sz w:val="24"/>
          <w:szCs w:val="24"/>
        </w:rPr>
      </w:pPr>
      <w:r w:rsidRPr="000457BB">
        <w:rPr>
          <w:rFonts w:cs="Geneva CY"/>
          <w:sz w:val="24"/>
          <w:szCs w:val="24"/>
        </w:rPr>
        <w:t xml:space="preserve">- пролив и горение масла на стенке  практически не меняет поле </w:t>
      </w:r>
      <w:proofErr w:type="gramStart"/>
      <w:r w:rsidRPr="000457BB">
        <w:rPr>
          <w:rFonts w:cs="Geneva CY"/>
          <w:sz w:val="24"/>
          <w:szCs w:val="24"/>
        </w:rPr>
        <w:t>скорости</w:t>
      </w:r>
      <w:proofErr w:type="gramEnd"/>
      <w:r w:rsidRPr="000457BB">
        <w:rPr>
          <w:rFonts w:cs="Geneva CY"/>
          <w:sz w:val="24"/>
          <w:szCs w:val="24"/>
        </w:rPr>
        <w:t xml:space="preserve"> и поле температуры в зоне пожара по сравнению со случаем горения розлива масла в приямке трансформатора;</w:t>
      </w:r>
    </w:p>
    <w:p w:rsidR="000C6A52" w:rsidRPr="000457BB" w:rsidRDefault="000C6A52" w:rsidP="000C6A52">
      <w:pPr>
        <w:pStyle w:val="af5"/>
        <w:tabs>
          <w:tab w:val="clear" w:pos="0"/>
          <w:tab w:val="left" w:pos="-567"/>
          <w:tab w:val="left" w:pos="993"/>
        </w:tabs>
        <w:spacing w:line="240" w:lineRule="auto"/>
        <w:ind w:right="-1"/>
        <w:rPr>
          <w:rFonts w:cs="Geneva CY"/>
          <w:sz w:val="24"/>
          <w:szCs w:val="24"/>
        </w:rPr>
      </w:pPr>
      <w:r w:rsidRPr="000457BB">
        <w:rPr>
          <w:rFonts w:cs="Geneva CY"/>
          <w:sz w:val="24"/>
          <w:szCs w:val="24"/>
        </w:rPr>
        <w:t>- стационарный (периодический) режим моделирования пожара можно считать достигнутым после 40-й секунды от начала возгорания.</w:t>
      </w:r>
    </w:p>
    <w:p w:rsidR="000C6A52" w:rsidRPr="000457BB" w:rsidRDefault="000C6A52" w:rsidP="000C6A52">
      <w:pPr>
        <w:pStyle w:val="af5"/>
        <w:tabs>
          <w:tab w:val="clear" w:pos="0"/>
          <w:tab w:val="left" w:pos="-567"/>
          <w:tab w:val="left" w:pos="993"/>
        </w:tabs>
        <w:spacing w:line="240" w:lineRule="auto"/>
        <w:ind w:right="-1"/>
        <w:rPr>
          <w:rFonts w:cs="Geneva CY"/>
          <w:sz w:val="24"/>
          <w:szCs w:val="24"/>
        </w:rPr>
      </w:pPr>
      <w:r w:rsidRPr="000457BB">
        <w:rPr>
          <w:rFonts w:cs="Geneva CY"/>
          <w:sz w:val="24"/>
          <w:szCs w:val="24"/>
        </w:rPr>
        <w:t>- тушение пеной можно моделировать увеличением расхода воды в соответствии с экспериментальными данными. Результаты моделирования тушения высоковольтного ввода соответствуют асимптотическому поведению экспериментальной кривой тушения водой;</w:t>
      </w:r>
    </w:p>
    <w:p w:rsidR="000C6A52" w:rsidRPr="000457BB" w:rsidRDefault="000C6A52" w:rsidP="000C6A52">
      <w:pPr>
        <w:pStyle w:val="af5"/>
        <w:tabs>
          <w:tab w:val="clear" w:pos="0"/>
          <w:tab w:val="left" w:pos="-567"/>
          <w:tab w:val="left" w:pos="993"/>
        </w:tabs>
        <w:spacing w:line="240" w:lineRule="auto"/>
        <w:ind w:right="-1"/>
        <w:rPr>
          <w:rFonts w:cs="Geneva CY"/>
          <w:sz w:val="24"/>
          <w:szCs w:val="24"/>
        </w:rPr>
      </w:pPr>
      <w:r w:rsidRPr="000457BB">
        <w:rPr>
          <w:rFonts w:cs="Geneva CY"/>
          <w:sz w:val="24"/>
          <w:szCs w:val="24"/>
        </w:rPr>
        <w:t>- форсунки должны располагаться с учетом особенностей тушения мелкодисперсной водой;</w:t>
      </w:r>
    </w:p>
    <w:p w:rsidR="000C6A52" w:rsidRPr="000457BB" w:rsidRDefault="000C6A52" w:rsidP="000C6A52">
      <w:pPr>
        <w:pStyle w:val="af5"/>
        <w:tabs>
          <w:tab w:val="clear" w:pos="0"/>
          <w:tab w:val="left" w:pos="-567"/>
          <w:tab w:val="left" w:pos="993"/>
        </w:tabs>
        <w:spacing w:line="240" w:lineRule="auto"/>
        <w:ind w:right="-1"/>
        <w:rPr>
          <w:rFonts w:cs="Geneva CY"/>
          <w:sz w:val="24"/>
          <w:szCs w:val="24"/>
        </w:rPr>
      </w:pPr>
      <w:r w:rsidRPr="000457BB">
        <w:rPr>
          <w:rFonts w:cs="Geneva CY"/>
          <w:sz w:val="24"/>
          <w:szCs w:val="24"/>
        </w:rPr>
        <w:t>- конвективные скорости масла внутри трансформатора не превышают 1 м/с, а средняя температура масла не превышает 60</w:t>
      </w:r>
      <w:proofErr w:type="gramStart"/>
      <w:r w:rsidRPr="000457BB">
        <w:rPr>
          <w:rFonts w:cs="Geneva CY"/>
          <w:sz w:val="24"/>
          <w:szCs w:val="24"/>
        </w:rPr>
        <w:t>ºС</w:t>
      </w:r>
      <w:proofErr w:type="gramEnd"/>
      <w:r w:rsidRPr="000457BB">
        <w:rPr>
          <w:rFonts w:cs="Geneva CY"/>
          <w:sz w:val="24"/>
          <w:szCs w:val="24"/>
        </w:rPr>
        <w:t>;</w:t>
      </w:r>
    </w:p>
    <w:p w:rsidR="000C6A52" w:rsidRPr="000457BB" w:rsidRDefault="000C6A52" w:rsidP="000C6A52">
      <w:pPr>
        <w:pStyle w:val="af5"/>
        <w:tabs>
          <w:tab w:val="clear" w:pos="0"/>
          <w:tab w:val="left" w:pos="-567"/>
          <w:tab w:val="left" w:pos="993"/>
        </w:tabs>
        <w:spacing w:line="240" w:lineRule="auto"/>
        <w:ind w:right="-1"/>
        <w:rPr>
          <w:rFonts w:cs="Geneva CY"/>
          <w:sz w:val="24"/>
          <w:szCs w:val="24"/>
        </w:rPr>
      </w:pPr>
      <w:r w:rsidRPr="000457BB">
        <w:rPr>
          <w:rFonts w:cs="Geneva CY"/>
          <w:sz w:val="24"/>
          <w:szCs w:val="24"/>
        </w:rPr>
        <w:t>- температура внутренней стенки трансформатора не превышает 400ºC, то есть кипение масла отсутствует.</w:t>
      </w:r>
    </w:p>
    <w:p w:rsidR="000C6A52" w:rsidRPr="000457BB" w:rsidRDefault="000C6A52" w:rsidP="000C6A52">
      <w:pPr>
        <w:adjustRightInd w:val="0"/>
        <w:ind w:firstLine="567"/>
        <w:jc w:val="both"/>
        <w:rPr>
          <w:rFonts w:cs="Geneva CY"/>
          <w:color w:val="000000"/>
        </w:rPr>
      </w:pPr>
      <w:r w:rsidRPr="000457BB">
        <w:rPr>
          <w:rFonts w:cs="Geneva CY"/>
        </w:rPr>
        <w:t xml:space="preserve">19. При температуре стенки трансформатора 400ºC получена величина теплового потока через всю поверхность трансформатора 400 </w:t>
      </w:r>
      <w:r w:rsidRPr="000457BB">
        <w:rPr>
          <w:rFonts w:cs="Geneva CY"/>
        </w:rPr>
        <w:sym w:font="Symbol" w:char="F0B8"/>
      </w:r>
      <w:r w:rsidRPr="000457BB">
        <w:rPr>
          <w:rFonts w:cs="Geneva CY"/>
        </w:rPr>
        <w:t>500 кВт.</w:t>
      </w:r>
    </w:p>
    <w:p w:rsidR="000C6A52" w:rsidRPr="000457BB" w:rsidRDefault="000C6A52" w:rsidP="000C6A52">
      <w:pPr>
        <w:adjustRightInd w:val="0"/>
        <w:jc w:val="both"/>
        <w:rPr>
          <w:rFonts w:cs="Geneva CY"/>
          <w:b/>
        </w:rPr>
      </w:pPr>
      <w:r>
        <w:rPr>
          <w:sz w:val="28"/>
          <w:szCs w:val="28"/>
        </w:rPr>
        <w:t xml:space="preserve"> </w:t>
      </w:r>
      <w:r w:rsidRPr="000457BB">
        <w:rPr>
          <w:rFonts w:cs="Geneva CY"/>
          <w:b/>
          <w:bCs/>
        </w:rPr>
        <w:t xml:space="preserve">Направление </w:t>
      </w:r>
      <w:r>
        <w:rPr>
          <w:rFonts w:cs="Geneva CY"/>
          <w:b/>
          <w:bCs/>
        </w:rPr>
        <w:t>3</w:t>
      </w:r>
      <w:r>
        <w:rPr>
          <w:rFonts w:cs="Geneva CY"/>
          <w:b/>
          <w:bCs/>
        </w:rPr>
        <w:t xml:space="preserve">. </w:t>
      </w:r>
      <w:r w:rsidRPr="000457BB">
        <w:rPr>
          <w:rFonts w:cs="Geneva CY"/>
          <w:b/>
          <w:bCs/>
        </w:rPr>
        <w:t xml:space="preserve">Исследование компактных систем </w:t>
      </w:r>
      <w:proofErr w:type="spellStart"/>
      <w:r w:rsidRPr="000457BB">
        <w:rPr>
          <w:rFonts w:cs="Geneva CY"/>
          <w:b/>
          <w:bCs/>
        </w:rPr>
        <w:t>криообеспечения</w:t>
      </w:r>
      <w:proofErr w:type="spellEnd"/>
      <w:r w:rsidRPr="000457BB">
        <w:rPr>
          <w:rFonts w:cs="Geneva CY"/>
          <w:b/>
          <w:bCs/>
        </w:rPr>
        <w:t xml:space="preserve">  сильноточных ВТСР устройств (кабели, генераторы, трансформаторы) с использованием жидкого азота</w:t>
      </w:r>
      <w:r w:rsidRPr="000457BB">
        <w:rPr>
          <w:rFonts w:cs="Geneva CY"/>
          <w:b/>
        </w:rPr>
        <w:t xml:space="preserve">. </w:t>
      </w:r>
    </w:p>
    <w:p w:rsidR="000C6A52" w:rsidRPr="000457BB" w:rsidRDefault="000C6A52" w:rsidP="000C6A52">
      <w:pPr>
        <w:adjustRightInd w:val="0"/>
        <w:jc w:val="both"/>
        <w:rPr>
          <w:rFonts w:cs="Geneva CY"/>
          <w:b/>
        </w:rPr>
      </w:pPr>
    </w:p>
    <w:p w:rsidR="000C6A52" w:rsidRPr="000457BB" w:rsidRDefault="000C6A52" w:rsidP="000C6A52">
      <w:pPr>
        <w:numPr>
          <w:ilvl w:val="1"/>
          <w:numId w:val="31"/>
        </w:numPr>
        <w:adjustRightInd w:val="0"/>
        <w:jc w:val="both"/>
        <w:rPr>
          <w:rFonts w:cs="Geneva CY"/>
          <w:bCs/>
          <w:color w:val="000000"/>
        </w:rPr>
      </w:pPr>
      <w:r w:rsidRPr="000457BB">
        <w:rPr>
          <w:rFonts w:cs="Geneva CY"/>
          <w:b/>
        </w:rPr>
        <w:lastRenderedPageBreak/>
        <w:t xml:space="preserve">Моделирование газодинамических и термодинамических процессов в проточном контуре </w:t>
      </w:r>
      <w:proofErr w:type="spellStart"/>
      <w:r w:rsidRPr="000457BB">
        <w:rPr>
          <w:rFonts w:cs="Geneva CY"/>
          <w:b/>
        </w:rPr>
        <w:t>криорефрижератора</w:t>
      </w:r>
      <w:proofErr w:type="spellEnd"/>
      <w:r w:rsidRPr="000457BB">
        <w:rPr>
          <w:rFonts w:cs="Geneva CY"/>
          <w:b/>
        </w:rPr>
        <w:t xml:space="preserve"> с холодопроизводительностью 1</w:t>
      </w:r>
      <w:r w:rsidRPr="000457BB">
        <w:rPr>
          <w:rFonts w:cs="Geneva CY"/>
          <w:b/>
        </w:rPr>
        <w:sym w:font="Symbol" w:char="F0B8"/>
      </w:r>
      <w:r w:rsidRPr="000457BB">
        <w:rPr>
          <w:rFonts w:cs="Geneva CY"/>
          <w:b/>
        </w:rPr>
        <w:t xml:space="preserve">2 кВт при температуре 65 К. </w:t>
      </w:r>
    </w:p>
    <w:p w:rsidR="000C6A52" w:rsidRPr="000457BB" w:rsidRDefault="000C6A52" w:rsidP="000C6A52">
      <w:pPr>
        <w:ind w:firstLine="426"/>
        <w:jc w:val="both"/>
        <w:rPr>
          <w:rFonts w:cs="Geneva CY"/>
        </w:rPr>
      </w:pPr>
      <w:bookmarkStart w:id="0" w:name="_GoBack"/>
      <w:bookmarkEnd w:id="0"/>
      <w:r w:rsidRPr="000457BB">
        <w:rPr>
          <w:rFonts w:cs="Geneva CY"/>
        </w:rPr>
        <w:t xml:space="preserve">Рассмотрены процессы теплообмена и гидродинамики в неоновом газовом </w:t>
      </w:r>
      <w:proofErr w:type="spellStart"/>
      <w:r w:rsidRPr="000457BB">
        <w:rPr>
          <w:rFonts w:cs="Geneva CY"/>
        </w:rPr>
        <w:t>детандерном</w:t>
      </w:r>
      <w:proofErr w:type="spellEnd"/>
      <w:r w:rsidRPr="000457BB">
        <w:rPr>
          <w:rFonts w:cs="Geneva CY"/>
        </w:rPr>
        <w:t xml:space="preserve"> холодильном цикле Брайтона для </w:t>
      </w:r>
      <w:proofErr w:type="spellStart"/>
      <w:r w:rsidRPr="000457BB">
        <w:rPr>
          <w:rFonts w:cs="Geneva CY"/>
        </w:rPr>
        <w:t>криорефрижератора</w:t>
      </w:r>
      <w:proofErr w:type="spellEnd"/>
      <w:r w:rsidRPr="000457BB">
        <w:rPr>
          <w:rFonts w:cs="Geneva CY"/>
        </w:rPr>
        <w:t xml:space="preserve"> </w:t>
      </w:r>
      <w:proofErr w:type="spellStart"/>
      <w:r w:rsidRPr="000457BB">
        <w:rPr>
          <w:rFonts w:cs="Geneva CY"/>
        </w:rPr>
        <w:t>хладопроизводительностью</w:t>
      </w:r>
      <w:proofErr w:type="spellEnd"/>
      <w:r w:rsidRPr="000457BB">
        <w:rPr>
          <w:rFonts w:cs="Geneva CY"/>
        </w:rPr>
        <w:t xml:space="preserve"> 1</w:t>
      </w:r>
      <w:r w:rsidRPr="000457BB">
        <w:rPr>
          <w:rFonts w:cs="Geneva CY"/>
        </w:rPr>
        <w:sym w:font="Symbol" w:char="F0B8"/>
      </w:r>
      <w:r w:rsidRPr="000457BB">
        <w:rPr>
          <w:rFonts w:cs="Geneva CY"/>
        </w:rPr>
        <w:t xml:space="preserve">2 кВт при температуре 65 К на радиальных турбомашин с газодинамическими подшипниками. Это цикл позволяет обеспечить </w:t>
      </w:r>
      <w:r w:rsidRPr="000457BB">
        <w:rPr>
          <w:rFonts w:cs="Geneva CY"/>
          <w:bCs/>
        </w:rPr>
        <w:t>высокий КПД (8</w:t>
      </w:r>
      <w:r w:rsidRPr="000457BB">
        <w:rPr>
          <w:rFonts w:cs="Geneva CY"/>
          <w:bCs/>
        </w:rPr>
        <w:sym w:font="Symbol" w:char="F0B8"/>
      </w:r>
      <w:r w:rsidRPr="000457BB">
        <w:rPr>
          <w:rFonts w:cs="Geneva CY"/>
          <w:bCs/>
        </w:rPr>
        <w:t>11%.) в широком диапазоне холодопроизводительности.</w:t>
      </w:r>
    </w:p>
    <w:p w:rsidR="000C6A52" w:rsidRPr="000457BB" w:rsidRDefault="000C6A52" w:rsidP="000C6A52">
      <w:pPr>
        <w:ind w:firstLine="426"/>
        <w:jc w:val="both"/>
        <w:rPr>
          <w:rFonts w:cs="Geneva CY"/>
        </w:rPr>
      </w:pPr>
      <w:r w:rsidRPr="000457BB">
        <w:rPr>
          <w:rFonts w:cs="Geneva CY"/>
        </w:rPr>
        <w:t xml:space="preserve">Разработаны математические модели для расчёта процессов в газовом </w:t>
      </w:r>
      <w:proofErr w:type="spellStart"/>
      <w:r w:rsidRPr="000457BB">
        <w:rPr>
          <w:rFonts w:cs="Geneva CY"/>
        </w:rPr>
        <w:t>детандерном</w:t>
      </w:r>
      <w:proofErr w:type="spellEnd"/>
      <w:r w:rsidRPr="000457BB">
        <w:rPr>
          <w:rFonts w:cs="Geneva CY"/>
        </w:rPr>
        <w:t xml:space="preserve"> холодильном цикле Брайтона. Создана математическая модель контура циркуляции для охлаждения жидкого азота. </w:t>
      </w:r>
    </w:p>
    <w:p w:rsidR="000C6A52" w:rsidRPr="00EF1B27" w:rsidRDefault="000C6A52" w:rsidP="000C6A52">
      <w:pPr>
        <w:pStyle w:val="a5"/>
        <w:ind w:firstLine="426"/>
        <w:rPr>
          <w:rFonts w:cs="Geneva CY"/>
          <w:sz w:val="24"/>
          <w:szCs w:val="24"/>
        </w:rPr>
      </w:pPr>
      <w:r w:rsidRPr="00EF1B27">
        <w:rPr>
          <w:rFonts w:cs="Geneva CY"/>
          <w:sz w:val="24"/>
          <w:szCs w:val="24"/>
        </w:rPr>
        <w:t xml:space="preserve">Рассмотрены и предложены схемы </w:t>
      </w:r>
      <w:proofErr w:type="spellStart"/>
      <w:r w:rsidRPr="00EF1B27">
        <w:rPr>
          <w:rFonts w:cs="Geneva CY"/>
          <w:sz w:val="24"/>
          <w:szCs w:val="24"/>
        </w:rPr>
        <w:t>криорефрижераторов</w:t>
      </w:r>
      <w:proofErr w:type="spellEnd"/>
      <w:r w:rsidRPr="00EF1B27">
        <w:rPr>
          <w:rFonts w:cs="Geneva CY"/>
          <w:sz w:val="24"/>
          <w:szCs w:val="24"/>
        </w:rPr>
        <w:t xml:space="preserve"> для хранения жидкого водорода и кислорода на борту орбитальных космических заправочных систем.</w:t>
      </w:r>
    </w:p>
    <w:p w:rsidR="000C6A52" w:rsidRPr="000457BB" w:rsidRDefault="000C6A52" w:rsidP="000C6A52">
      <w:pPr>
        <w:ind w:firstLine="426"/>
        <w:jc w:val="both"/>
        <w:rPr>
          <w:rFonts w:cs="Geneva CY"/>
        </w:rPr>
      </w:pPr>
      <w:r w:rsidRPr="000457BB">
        <w:rPr>
          <w:rFonts w:cs="Geneva CY"/>
        </w:rPr>
        <w:t xml:space="preserve">В </w:t>
      </w:r>
      <w:proofErr w:type="spellStart"/>
      <w:r w:rsidRPr="000457BB">
        <w:rPr>
          <w:rFonts w:cs="Geneva CY"/>
        </w:rPr>
        <w:t>криорефрижераторе</w:t>
      </w:r>
      <w:proofErr w:type="spellEnd"/>
      <w:r w:rsidRPr="000457BB">
        <w:rPr>
          <w:rFonts w:cs="Geneva CY"/>
        </w:rPr>
        <w:t xml:space="preserve"> обеспечивается </w:t>
      </w:r>
      <w:proofErr w:type="spellStart"/>
      <w:r w:rsidRPr="000457BB">
        <w:rPr>
          <w:rFonts w:cs="Geneva CY"/>
        </w:rPr>
        <w:t>компримирование</w:t>
      </w:r>
      <w:proofErr w:type="spellEnd"/>
      <w:r w:rsidRPr="000457BB">
        <w:rPr>
          <w:rFonts w:cs="Geneva CY"/>
        </w:rPr>
        <w:t xml:space="preserve"> неона тремя раздельными компрессорами. В качестве первой ступени </w:t>
      </w:r>
      <w:proofErr w:type="spellStart"/>
      <w:r w:rsidRPr="000457BB">
        <w:rPr>
          <w:rFonts w:cs="Geneva CY"/>
        </w:rPr>
        <w:t>компримирования</w:t>
      </w:r>
      <w:proofErr w:type="spellEnd"/>
      <w:r w:rsidRPr="000457BB">
        <w:rPr>
          <w:rFonts w:cs="Geneva CY"/>
        </w:rPr>
        <w:t xml:space="preserve"> и нагрузки турбодетандера ТД используется дожимающий компрессор ДК. Степень сжатия этого компрессора незначительна и равна 1.13, а затраченная работа на сжатие и потери обеспечивают нагрузку турбины ТД для достижения необходимой температуры газа. Температура неона за сопловым аппаратом турбины равной 55 К.</w:t>
      </w:r>
    </w:p>
    <w:p w:rsidR="000C6A52" w:rsidRPr="000457BB" w:rsidRDefault="000C6A52" w:rsidP="000C6A52">
      <w:pPr>
        <w:ind w:firstLine="426"/>
        <w:jc w:val="both"/>
        <w:rPr>
          <w:rFonts w:cs="Geneva CY"/>
        </w:rPr>
      </w:pPr>
      <w:r w:rsidRPr="000457BB">
        <w:rPr>
          <w:rFonts w:cs="Geneva CY"/>
        </w:rPr>
        <w:t>Ступень компрессора ДК и турбина ТД расположены на одном валу. Охлаждение неона после сжатия в компрессорах осуществляется в концевых тепл</w:t>
      </w:r>
      <w:r w:rsidRPr="000457BB">
        <w:rPr>
          <w:rFonts w:cs="Geneva CY"/>
        </w:rPr>
        <w:t>о</w:t>
      </w:r>
      <w:r w:rsidRPr="000457BB">
        <w:rPr>
          <w:rFonts w:cs="Geneva CY"/>
        </w:rPr>
        <w:t>обменных аппаратах.</w:t>
      </w:r>
    </w:p>
    <w:p w:rsidR="000C6A52" w:rsidRPr="000457BB" w:rsidRDefault="000C6A52" w:rsidP="000C6A52">
      <w:pPr>
        <w:ind w:firstLine="426"/>
        <w:jc w:val="both"/>
        <w:rPr>
          <w:rFonts w:cs="Geneva CY"/>
        </w:rPr>
      </w:pPr>
      <w:r w:rsidRPr="000457BB">
        <w:rPr>
          <w:rFonts w:cs="Geneva CY"/>
        </w:rPr>
        <w:t>Нагрузка детандера ТД обеспечивается за счёт работы применения дожимающего компрессора ДК.</w:t>
      </w:r>
    </w:p>
    <w:p w:rsidR="000C6A52" w:rsidRPr="000457BB" w:rsidRDefault="000C6A52" w:rsidP="000C6A52">
      <w:pPr>
        <w:shd w:val="clear" w:color="auto" w:fill="FFFFFF"/>
        <w:ind w:firstLine="426"/>
        <w:jc w:val="both"/>
        <w:rPr>
          <w:rFonts w:cs="Geneva CY"/>
        </w:rPr>
      </w:pPr>
      <w:r w:rsidRPr="000457BB">
        <w:rPr>
          <w:rFonts w:cs="Geneva CY"/>
        </w:rPr>
        <w:t xml:space="preserve">Использование радиальных турбомашин на газодинамических подшипниках позволяет при малых габаритах и простой конструкции позволяет обеспечивать большую надежность и длительность работы </w:t>
      </w:r>
      <w:proofErr w:type="spellStart"/>
      <w:r w:rsidRPr="000457BB">
        <w:rPr>
          <w:rFonts w:cs="Geneva CY"/>
        </w:rPr>
        <w:t>криорефрижератора</w:t>
      </w:r>
      <w:proofErr w:type="spellEnd"/>
      <w:r w:rsidRPr="000457BB">
        <w:rPr>
          <w:rFonts w:cs="Geneva CY"/>
        </w:rPr>
        <w:t xml:space="preserve"> в сочетание с высокой термодинамической эффективностью.</w:t>
      </w:r>
    </w:p>
    <w:p w:rsidR="000C6A52" w:rsidRPr="000457BB" w:rsidRDefault="000C6A52" w:rsidP="000C6A52">
      <w:pPr>
        <w:shd w:val="clear" w:color="auto" w:fill="FFFFFF"/>
        <w:ind w:firstLine="426"/>
        <w:jc w:val="both"/>
        <w:rPr>
          <w:rFonts w:cs="Geneva CY"/>
        </w:rPr>
      </w:pPr>
      <w:r w:rsidRPr="000457BB">
        <w:rPr>
          <w:rFonts w:cs="Geneva CY"/>
        </w:rPr>
        <w:t>Неон позволяет в несколько раз сократить количество ступеней сжатия компрессора по сравнению с гелиевым контуром и значительно уменьшить стоимость компрессорного оборудования. Неоновый контур уменьшает потери рабочего тела при работе по сравнению с гелиевым контуром.</w:t>
      </w:r>
    </w:p>
    <w:p w:rsidR="000C6A52" w:rsidRPr="000457BB" w:rsidRDefault="000C6A52" w:rsidP="000C6A52">
      <w:pPr>
        <w:ind w:firstLine="426"/>
        <w:jc w:val="both"/>
        <w:rPr>
          <w:rFonts w:cs="Geneva CY"/>
        </w:rPr>
      </w:pPr>
      <w:r w:rsidRPr="000457BB">
        <w:rPr>
          <w:rFonts w:cs="Geneva CY"/>
        </w:rPr>
        <w:t xml:space="preserve">Были созданы математические модели проточного тракта </w:t>
      </w:r>
      <w:proofErr w:type="spellStart"/>
      <w:r w:rsidRPr="000457BB">
        <w:rPr>
          <w:rFonts w:cs="Geneva CY"/>
        </w:rPr>
        <w:t>криорефрижератора</w:t>
      </w:r>
      <w:proofErr w:type="spellEnd"/>
      <w:r w:rsidRPr="000457BB">
        <w:rPr>
          <w:rFonts w:cs="Geneva CY"/>
        </w:rPr>
        <w:t xml:space="preserve"> и выполнены расчёты с использованием одномерной и трёхмерной моделей. </w:t>
      </w:r>
    </w:p>
    <w:p w:rsidR="000C6A52" w:rsidRPr="000457BB" w:rsidRDefault="000C6A52" w:rsidP="000C6A52">
      <w:pPr>
        <w:ind w:firstLine="426"/>
        <w:jc w:val="both"/>
        <w:rPr>
          <w:rFonts w:cs="Geneva CY"/>
        </w:rPr>
      </w:pPr>
      <w:r w:rsidRPr="000457BB">
        <w:rPr>
          <w:rFonts w:cs="Geneva CY"/>
        </w:rPr>
        <w:t>Таким образом:</w:t>
      </w:r>
    </w:p>
    <w:p w:rsidR="000C6A52" w:rsidRPr="000457BB" w:rsidRDefault="000C6A52" w:rsidP="000C6A52">
      <w:pPr>
        <w:ind w:firstLine="426"/>
        <w:jc w:val="both"/>
        <w:rPr>
          <w:rFonts w:cs="Geneva CY"/>
        </w:rPr>
      </w:pPr>
      <w:r w:rsidRPr="000457BB">
        <w:rPr>
          <w:rFonts w:cs="Geneva CY"/>
        </w:rPr>
        <w:t xml:space="preserve">- разработаны математические модели для расчёта процессов теплообмена и гидродинамики в газовом </w:t>
      </w:r>
      <w:proofErr w:type="spellStart"/>
      <w:r w:rsidRPr="000457BB">
        <w:rPr>
          <w:rFonts w:cs="Geneva CY"/>
        </w:rPr>
        <w:t>детандерном</w:t>
      </w:r>
      <w:proofErr w:type="spellEnd"/>
      <w:r w:rsidRPr="000457BB">
        <w:rPr>
          <w:rFonts w:cs="Geneva CY"/>
        </w:rPr>
        <w:t xml:space="preserve"> холодильном цикле Брайтона на базе радиальных турбомашин с газодинамическими подшипниками;</w:t>
      </w:r>
    </w:p>
    <w:p w:rsidR="000C6A52" w:rsidRPr="000457BB" w:rsidRDefault="000C6A52" w:rsidP="000C6A52">
      <w:pPr>
        <w:ind w:firstLine="426"/>
        <w:jc w:val="both"/>
        <w:rPr>
          <w:rFonts w:cs="Geneva CY"/>
        </w:rPr>
      </w:pPr>
      <w:r w:rsidRPr="000457BB">
        <w:rPr>
          <w:rFonts w:cs="Geneva CY"/>
        </w:rPr>
        <w:t xml:space="preserve">- создана математическая модель контура циркуляции для охлаждения жидкого азота и выбраны основные параметры для </w:t>
      </w:r>
      <w:proofErr w:type="spellStart"/>
      <w:r w:rsidRPr="000457BB">
        <w:rPr>
          <w:rFonts w:cs="Geneva CY"/>
        </w:rPr>
        <w:t>криорефрижератора</w:t>
      </w:r>
      <w:proofErr w:type="spellEnd"/>
      <w:r w:rsidRPr="000457BB">
        <w:rPr>
          <w:rFonts w:cs="Geneva CY"/>
        </w:rPr>
        <w:t xml:space="preserve"> с холодопроизводительностью 1</w:t>
      </w:r>
      <w:r w:rsidRPr="000457BB">
        <w:rPr>
          <w:rFonts w:cs="Geneva CY"/>
        </w:rPr>
        <w:sym w:font="Symbol" w:char="F0B8"/>
      </w:r>
      <w:r w:rsidRPr="000457BB">
        <w:rPr>
          <w:rFonts w:cs="Geneva CY"/>
        </w:rPr>
        <w:t>2 кВт;</w:t>
      </w:r>
    </w:p>
    <w:p w:rsidR="000C6A52" w:rsidRPr="000457BB" w:rsidRDefault="000C6A52" w:rsidP="000C6A52">
      <w:pPr>
        <w:ind w:firstLine="426"/>
        <w:jc w:val="both"/>
        <w:rPr>
          <w:rFonts w:cs="Geneva CY"/>
        </w:rPr>
      </w:pPr>
      <w:r w:rsidRPr="000457BB">
        <w:rPr>
          <w:rFonts w:cs="Geneva CY"/>
        </w:rPr>
        <w:t xml:space="preserve">- выбрана схема </w:t>
      </w:r>
      <w:proofErr w:type="spellStart"/>
      <w:r w:rsidRPr="000457BB">
        <w:rPr>
          <w:rFonts w:cs="Geneva CY"/>
        </w:rPr>
        <w:t>криорефрижератора</w:t>
      </w:r>
      <w:proofErr w:type="spellEnd"/>
      <w:r w:rsidRPr="000457BB">
        <w:rPr>
          <w:rFonts w:cs="Geneva CY"/>
        </w:rPr>
        <w:t xml:space="preserve"> для хранения жидкого водорода и кислорода на борту орбитальных космических заправочных систем.</w:t>
      </w:r>
    </w:p>
    <w:p w:rsidR="000C6A52" w:rsidRPr="000457BB" w:rsidRDefault="000C6A52" w:rsidP="000C6A52">
      <w:pPr>
        <w:adjustRightInd w:val="0"/>
        <w:jc w:val="both"/>
        <w:rPr>
          <w:rFonts w:cs="Geneva CY"/>
          <w:bCs/>
          <w:color w:val="000000"/>
        </w:rPr>
      </w:pPr>
    </w:p>
    <w:p w:rsidR="000C6A52" w:rsidRPr="000457BB" w:rsidRDefault="000C6A52" w:rsidP="000C6A52">
      <w:pPr>
        <w:numPr>
          <w:ilvl w:val="1"/>
          <w:numId w:val="31"/>
        </w:numPr>
        <w:adjustRightInd w:val="0"/>
        <w:jc w:val="both"/>
        <w:rPr>
          <w:rFonts w:cs="Geneva CY"/>
          <w:bCs/>
          <w:color w:val="000000"/>
        </w:rPr>
      </w:pPr>
      <w:r w:rsidRPr="000457BB">
        <w:rPr>
          <w:rFonts w:cs="Geneva CY"/>
          <w:b/>
        </w:rPr>
        <w:t xml:space="preserve">Разработка чертежей общего вида двухступенчатого компрессора со встроенным электродвигателем  на газодинамических подшипниках. Разработка чертежа общего вида турбодетандера  на газодинамических подшипниках. </w:t>
      </w:r>
      <w:r w:rsidRPr="000457BB">
        <w:rPr>
          <w:rFonts w:cs="Geneva CY"/>
          <w:b/>
          <w:bCs/>
        </w:rPr>
        <w:t>(ФГБОУ ВПО «МАИ»)</w:t>
      </w:r>
    </w:p>
    <w:p w:rsidR="000C6A52" w:rsidRPr="000457BB" w:rsidRDefault="000C6A52" w:rsidP="000C6A52">
      <w:pPr>
        <w:ind w:firstLine="426"/>
        <w:jc w:val="both"/>
        <w:rPr>
          <w:rFonts w:cs="Geneva CY"/>
        </w:rPr>
      </w:pPr>
    </w:p>
    <w:p w:rsidR="000C6A52" w:rsidRPr="000457BB" w:rsidRDefault="000C6A52" w:rsidP="000C6A52">
      <w:pPr>
        <w:ind w:firstLine="426"/>
        <w:jc w:val="both"/>
        <w:rPr>
          <w:rFonts w:cs="Geneva CY"/>
        </w:rPr>
      </w:pPr>
      <w:r w:rsidRPr="000457BB">
        <w:rPr>
          <w:rFonts w:cs="Geneva CY"/>
        </w:rPr>
        <w:t xml:space="preserve">Выбраны параметры проточной части двухступенчатого компрессора на неоне с использованием 3D моделей, разработаны чертежи общего вида компрессора со встроенным электродвигателем на газодинамических подшипниках, выбраны параметры и </w:t>
      </w:r>
      <w:r w:rsidRPr="000457BB">
        <w:rPr>
          <w:rFonts w:cs="Geneva CY"/>
        </w:rPr>
        <w:lastRenderedPageBreak/>
        <w:t>чертежи рабочих колёс компрессора. Потребляемая мощность электропривода не более 30 кВт. Охлаждение компрессора воздушное с использованием промежуточного теплоносителя.</w:t>
      </w:r>
    </w:p>
    <w:p w:rsidR="000C6A52" w:rsidRPr="000457BB" w:rsidRDefault="000C6A52" w:rsidP="000C6A52">
      <w:pPr>
        <w:ind w:firstLine="426"/>
        <w:jc w:val="both"/>
        <w:rPr>
          <w:rFonts w:cs="Geneva CY"/>
        </w:rPr>
      </w:pPr>
      <w:r w:rsidRPr="000457BB">
        <w:rPr>
          <w:rFonts w:cs="Geneva CY"/>
        </w:rPr>
        <w:t>Разработаны чертежи общего вида турбодетандера  на газодинамических подшипниках.</w:t>
      </w:r>
    </w:p>
    <w:p w:rsidR="000C6A52" w:rsidRPr="000457BB" w:rsidRDefault="000C6A52" w:rsidP="000C6A52">
      <w:pPr>
        <w:ind w:firstLine="426"/>
        <w:jc w:val="both"/>
        <w:rPr>
          <w:rFonts w:cs="Geneva CY"/>
        </w:rPr>
      </w:pPr>
      <w:r w:rsidRPr="000457BB">
        <w:rPr>
          <w:rFonts w:cs="Geneva CY"/>
        </w:rPr>
        <w:t xml:space="preserve">В </w:t>
      </w:r>
      <w:proofErr w:type="spellStart"/>
      <w:r w:rsidRPr="000457BB">
        <w:rPr>
          <w:rFonts w:cs="Geneva CY"/>
        </w:rPr>
        <w:t>криорефрежераторе</w:t>
      </w:r>
      <w:proofErr w:type="spellEnd"/>
      <w:r w:rsidRPr="000457BB">
        <w:rPr>
          <w:rFonts w:cs="Geneva CY"/>
        </w:rPr>
        <w:t xml:space="preserve"> используются одно и двухступенчатый компрессоры с электроприводом и турбодетандер. </w:t>
      </w:r>
      <w:r w:rsidRPr="000457BB">
        <w:rPr>
          <w:rFonts w:cs="Geneva CY"/>
          <w:color w:val="000000"/>
        </w:rPr>
        <w:t xml:space="preserve">Условия эксплуатации этих турбомашин характеризуются длительным ресурсом работы и высокими частотами вращения, которые </w:t>
      </w:r>
      <w:r w:rsidRPr="000457BB">
        <w:rPr>
          <w:rFonts w:cs="Geneva CY"/>
        </w:rPr>
        <w:t xml:space="preserve">определяются </w:t>
      </w:r>
      <w:r w:rsidRPr="000457BB">
        <w:rPr>
          <w:rFonts w:cs="Geneva CY"/>
          <w:color w:val="000000"/>
        </w:rPr>
        <w:t xml:space="preserve">требованиями получения высоких значения </w:t>
      </w:r>
      <w:proofErr w:type="spellStart"/>
      <w:r w:rsidRPr="000457BB">
        <w:rPr>
          <w:rFonts w:cs="Geneva CY"/>
          <w:color w:val="000000"/>
        </w:rPr>
        <w:t>кпд</w:t>
      </w:r>
      <w:proofErr w:type="spellEnd"/>
      <w:r w:rsidRPr="000457BB">
        <w:rPr>
          <w:rFonts w:cs="Geneva CY"/>
          <w:color w:val="000000"/>
        </w:rPr>
        <w:t xml:space="preserve"> при минимальных массах и габаритах.</w:t>
      </w:r>
    </w:p>
    <w:p w:rsidR="000C6A52" w:rsidRPr="000457BB" w:rsidRDefault="000C6A52" w:rsidP="000C6A52">
      <w:pPr>
        <w:ind w:firstLine="426"/>
        <w:jc w:val="both"/>
        <w:rPr>
          <w:rFonts w:cs="Geneva CY"/>
        </w:rPr>
      </w:pPr>
      <w:r w:rsidRPr="000457BB">
        <w:rPr>
          <w:rFonts w:cs="Geneva CY"/>
        </w:rPr>
        <w:t>Требуемый ресурс турбомашин обеспечивается при использовании подшипников с отсутствием в рабочем режиме механического контакта между ротором и корпусом.</w:t>
      </w:r>
      <w:r w:rsidRPr="000457BB">
        <w:rPr>
          <w:rFonts w:cs="Geneva CY"/>
          <w:color w:val="0000FF"/>
        </w:rPr>
        <w:t xml:space="preserve"> </w:t>
      </w:r>
      <w:r w:rsidRPr="000457BB">
        <w:rPr>
          <w:rFonts w:cs="Geneva CY"/>
        </w:rPr>
        <w:t>Этим требованиям удовлетворяют подшипники скольжения с жидкостной или газовой смазкой и активные электромагнитные подшипники.</w:t>
      </w:r>
    </w:p>
    <w:p w:rsidR="000C6A52" w:rsidRPr="000457BB" w:rsidRDefault="000C6A52" w:rsidP="000C6A52">
      <w:pPr>
        <w:ind w:firstLine="426"/>
        <w:jc w:val="both"/>
        <w:rPr>
          <w:rFonts w:cs="Geneva CY"/>
        </w:rPr>
      </w:pPr>
      <w:r w:rsidRPr="000457BB">
        <w:rPr>
          <w:rFonts w:cs="Geneva CY"/>
        </w:rPr>
        <w:t xml:space="preserve">Газодинамические подшипники (самогенерирующие) не требует управляющей, дополнительной обслуживающей аппаратуры и применения страховочных шарикоподшипников, что увеличивает надежность агрегата в целом. Эти подшипники являются одним из самых перспективных видов газодинамических подшипников для турбомашин различного применения. Эти подшипники не требуют специальной системы смазки и работают за счет газа с произвольным давлением. Ресурс работы таких подшипников составляет десятки тысяч часов и более. Особенностями ЛГП являются способность к </w:t>
      </w:r>
      <w:proofErr w:type="spellStart"/>
      <w:r w:rsidRPr="000457BB">
        <w:rPr>
          <w:rFonts w:cs="Geneva CY"/>
        </w:rPr>
        <w:t>самоустановке</w:t>
      </w:r>
      <w:proofErr w:type="spellEnd"/>
      <w:r w:rsidRPr="000457BB">
        <w:rPr>
          <w:rFonts w:cs="Geneva CY"/>
        </w:rPr>
        <w:t xml:space="preserve">, отслеживанию колебаний ротора и внутреннее трение пакета лепестков. К недостаткам ЛГП можно отнести наличие «сухого» трения между цапфой вала и лепестковыми элементами в период пуска-останова ротора, что является главной причиной износа. Для снижения износа и увеличения ресурса стремятся к снижению скорости всплытия, уменьшению времени разгона и остановки, при котором возможно «сухое» трение, снижению коэффициента трения контактирующих поверхностей за счет применения специальных покрытий на лепестковых элементах и опорных поверхностях вала. Лепестковые газодинамические подшипники по сравнению с подшипниками с жидкостной смазкой имеют меньшую мощность трения и отсутствие риска загрязнения рабочего газа смазкой. </w:t>
      </w:r>
    </w:p>
    <w:p w:rsidR="000C6A52" w:rsidRPr="000457BB" w:rsidRDefault="000C6A52" w:rsidP="000C6A52">
      <w:pPr>
        <w:ind w:firstLine="426"/>
        <w:jc w:val="both"/>
        <w:rPr>
          <w:rFonts w:cs="Geneva CY"/>
        </w:rPr>
      </w:pPr>
      <w:r w:rsidRPr="000457BB">
        <w:rPr>
          <w:rFonts w:cs="Geneva CY"/>
        </w:rPr>
        <w:t>ЛГП имеют пониженную чувствительность к пыли и грязи. При увеличении давления в смазочном слое податливая поверхность упруго отж</w:t>
      </w:r>
      <w:r w:rsidRPr="000457BB">
        <w:rPr>
          <w:rFonts w:cs="Geneva CY"/>
        </w:rPr>
        <w:t>и</w:t>
      </w:r>
      <w:r w:rsidRPr="000457BB">
        <w:rPr>
          <w:rFonts w:cs="Geneva CY"/>
        </w:rPr>
        <w:t>мается от вала, а при уменьшении давления она возвращается обратно.</w:t>
      </w:r>
    </w:p>
    <w:p w:rsidR="000C6A52" w:rsidRPr="00AF766B" w:rsidRDefault="000C6A52" w:rsidP="000C6A52">
      <w:pPr>
        <w:pStyle w:val="a5"/>
        <w:ind w:firstLine="426"/>
        <w:rPr>
          <w:rFonts w:cs="Geneva CY"/>
          <w:sz w:val="24"/>
          <w:szCs w:val="24"/>
        </w:rPr>
      </w:pPr>
      <w:r w:rsidRPr="00AF766B">
        <w:rPr>
          <w:rFonts w:cs="Geneva CY"/>
          <w:sz w:val="24"/>
          <w:szCs w:val="24"/>
        </w:rPr>
        <w:t>Гибкие опорные элементы, обладая большой податливостью, значительно снижают первую критическую скорость системы ротор - опоры и тем облегч</w:t>
      </w:r>
      <w:r w:rsidRPr="00AF766B">
        <w:rPr>
          <w:rFonts w:cs="Geneva CY"/>
          <w:sz w:val="24"/>
          <w:szCs w:val="24"/>
        </w:rPr>
        <w:t>а</w:t>
      </w:r>
      <w:r w:rsidRPr="00AF766B">
        <w:rPr>
          <w:rFonts w:cs="Geneva CY"/>
          <w:sz w:val="24"/>
          <w:szCs w:val="24"/>
        </w:rPr>
        <w:t>ют переход через нее.</w:t>
      </w:r>
    </w:p>
    <w:p w:rsidR="000C6A52" w:rsidRPr="000457BB" w:rsidRDefault="000C6A52" w:rsidP="000C6A52">
      <w:pPr>
        <w:pStyle w:val="15"/>
        <w:spacing w:line="240" w:lineRule="auto"/>
        <w:ind w:firstLine="426"/>
        <w:rPr>
          <w:rFonts w:cs="Geneva CY"/>
          <w:sz w:val="24"/>
          <w:szCs w:val="24"/>
        </w:rPr>
      </w:pPr>
      <w:r w:rsidRPr="000457BB">
        <w:rPr>
          <w:rFonts w:cs="Geneva CY"/>
          <w:sz w:val="24"/>
          <w:szCs w:val="24"/>
        </w:rPr>
        <w:t xml:space="preserve">Специфика расчета ЛГП по сравнению с подшипниками с жесткими поверхностями заключаются в том, что в связи с большой податливостью и разнообразием формы лепестков при проектировании ЛГП возможен только численный расчет подшипников. </w:t>
      </w:r>
    </w:p>
    <w:p w:rsidR="000C6A52" w:rsidRPr="000457BB" w:rsidRDefault="000C6A52" w:rsidP="000C6A52">
      <w:pPr>
        <w:pStyle w:val="15"/>
        <w:spacing w:line="240" w:lineRule="auto"/>
        <w:ind w:firstLine="426"/>
        <w:rPr>
          <w:rFonts w:cs="Geneva CY"/>
          <w:sz w:val="24"/>
          <w:szCs w:val="24"/>
        </w:rPr>
      </w:pPr>
      <w:r w:rsidRPr="000457BB">
        <w:rPr>
          <w:rFonts w:cs="Geneva CY"/>
          <w:sz w:val="24"/>
          <w:szCs w:val="24"/>
        </w:rPr>
        <w:t>При расчёте предполагается: перемещения лепестка и других упругих элементов (пружины) изменяются только в окружном (направлении скорости) направлении, т.е. рассматривается двухмерная задача;</w:t>
      </w:r>
    </w:p>
    <w:p w:rsidR="000C6A52" w:rsidRPr="000457BB" w:rsidRDefault="000C6A52" w:rsidP="000C6A52">
      <w:pPr>
        <w:pStyle w:val="15"/>
        <w:spacing w:line="240" w:lineRule="auto"/>
        <w:ind w:firstLine="426"/>
        <w:rPr>
          <w:rFonts w:cs="Geneva CY"/>
          <w:sz w:val="24"/>
          <w:szCs w:val="24"/>
          <w:vertAlign w:val="subscript"/>
        </w:rPr>
      </w:pPr>
      <w:r w:rsidRPr="000457BB">
        <w:rPr>
          <w:rFonts w:cs="Geneva CY"/>
          <w:sz w:val="24"/>
          <w:szCs w:val="24"/>
        </w:rPr>
        <w:t>- прямоугольный лепесток имеет профилировку только в продольном направлении.</w:t>
      </w:r>
    </w:p>
    <w:p w:rsidR="000C6A52" w:rsidRPr="000457BB" w:rsidRDefault="000C6A52" w:rsidP="000C6A52">
      <w:pPr>
        <w:pStyle w:val="15"/>
        <w:spacing w:line="240" w:lineRule="auto"/>
        <w:ind w:firstLine="426"/>
        <w:rPr>
          <w:rFonts w:cs="Geneva CY"/>
          <w:sz w:val="24"/>
          <w:szCs w:val="24"/>
        </w:rPr>
      </w:pPr>
      <w:r w:rsidRPr="000457BB">
        <w:rPr>
          <w:rFonts w:cs="Geneva CY"/>
          <w:sz w:val="24"/>
          <w:szCs w:val="24"/>
        </w:rPr>
        <w:t xml:space="preserve">Расчет критических частот вращения ротора проводился с помощью специальной программы, методика которой построена на методе начальных параметров и с использованием программного комплекса </w:t>
      </w:r>
      <w:r w:rsidRPr="000457BB">
        <w:rPr>
          <w:rFonts w:cs="Geneva CY"/>
          <w:sz w:val="24"/>
          <w:szCs w:val="24"/>
          <w:lang w:val="en-US"/>
        </w:rPr>
        <w:t>ANSYS</w:t>
      </w:r>
      <w:r w:rsidRPr="000457BB">
        <w:rPr>
          <w:rFonts w:cs="Geneva CY"/>
          <w:sz w:val="24"/>
          <w:szCs w:val="24"/>
        </w:rPr>
        <w:t>.</w:t>
      </w:r>
    </w:p>
    <w:p w:rsidR="000C6A52" w:rsidRPr="000457BB" w:rsidRDefault="000C6A52" w:rsidP="000C6A52">
      <w:pPr>
        <w:ind w:firstLine="426"/>
        <w:jc w:val="both"/>
        <w:rPr>
          <w:rFonts w:cs="Geneva CY"/>
        </w:rPr>
      </w:pPr>
      <w:r w:rsidRPr="000457BB">
        <w:rPr>
          <w:rFonts w:cs="Geneva CY"/>
          <w:b/>
        </w:rPr>
        <w:t>Двухступенчатый компрессор</w:t>
      </w:r>
      <w:r w:rsidRPr="000457BB">
        <w:rPr>
          <w:rFonts w:cs="Geneva CY"/>
        </w:rPr>
        <w:t xml:space="preserve"> состоит из двух ступеней центробежного компрессора последовательного сжатия. Обе ступени закреплены на одном валу и приводятся во вращение электродвигателем, состоящим из центральной части ротора и статора. Номинальная частота вращения ротора составляет 48000 об</w:t>
      </w:r>
      <w:proofErr w:type="gramStart"/>
      <w:r w:rsidRPr="000457BB">
        <w:rPr>
          <w:rFonts w:cs="Geneva CY"/>
        </w:rPr>
        <w:t>.</w:t>
      </w:r>
      <w:proofErr w:type="gramEnd"/>
      <w:r w:rsidRPr="000457BB">
        <w:rPr>
          <w:rFonts w:cs="Geneva CY"/>
        </w:rPr>
        <w:t>/</w:t>
      </w:r>
      <w:proofErr w:type="gramStart"/>
      <w:r w:rsidRPr="000457BB">
        <w:rPr>
          <w:rFonts w:cs="Geneva CY"/>
        </w:rPr>
        <w:t>м</w:t>
      </w:r>
      <w:proofErr w:type="gramEnd"/>
      <w:r w:rsidRPr="000457BB">
        <w:rPr>
          <w:rFonts w:cs="Geneva CY"/>
        </w:rPr>
        <w:t>ин. Потребляемая электродвигателем мощность составляет около 25 кВт.</w:t>
      </w:r>
    </w:p>
    <w:p w:rsidR="000C6A52" w:rsidRPr="000457BB" w:rsidRDefault="000C6A52" w:rsidP="000C6A52">
      <w:pPr>
        <w:ind w:firstLine="426"/>
        <w:jc w:val="both"/>
        <w:rPr>
          <w:rFonts w:cs="Geneva CY"/>
        </w:rPr>
      </w:pPr>
      <w:r w:rsidRPr="000457BB">
        <w:rPr>
          <w:rFonts w:cs="Geneva CY"/>
        </w:rPr>
        <w:lastRenderedPageBreak/>
        <w:t>Ротор вращается в газодинамических подшипниках. При вращении ротора поверхность цапфы увлекает воздух из зоны зазора большой толщины в зону малой толщины, вследствие чего между лепестками и цапфой создается избыточное давление воздуха, которое отжимает лепестки от цапфы. Таким образом, начиная с некоторой частоты вращения ротора, между лепестками и цапфой образуется сплошной газовый слой и исчезает «сухое» трения. Поэтому в рабочем режиме износ лепестков отсутствует.</w:t>
      </w:r>
    </w:p>
    <w:p w:rsidR="000C6A52" w:rsidRPr="000457BB" w:rsidRDefault="000C6A52" w:rsidP="000C6A52">
      <w:pPr>
        <w:ind w:firstLine="426"/>
        <w:jc w:val="both"/>
        <w:rPr>
          <w:rFonts w:cs="Geneva CY"/>
        </w:rPr>
      </w:pPr>
      <w:r w:rsidRPr="000457BB">
        <w:rPr>
          <w:rFonts w:cs="Geneva CY"/>
        </w:rPr>
        <w:t>В компрессоре осуществляется последовательное сжатие рабочего газа. Газ после первой ступени, пройдя через концевой теплообменник сброса тепла, поступает на вход во вторую степень.</w:t>
      </w:r>
    </w:p>
    <w:p w:rsidR="000C6A52" w:rsidRPr="000457BB" w:rsidRDefault="000C6A52" w:rsidP="000C6A52">
      <w:pPr>
        <w:ind w:firstLine="426"/>
        <w:jc w:val="both"/>
        <w:rPr>
          <w:rFonts w:cs="Geneva CY"/>
        </w:rPr>
      </w:pPr>
      <w:r w:rsidRPr="000457BB">
        <w:rPr>
          <w:rFonts w:cs="Geneva CY"/>
        </w:rPr>
        <w:t>Корпус компрессора имеет рубашку охлаждения и входной и выходной патрубки. По рубашке охлаждения циркулирует охлаждающая жидкость для снятия тепла, выделяющегося в статоре электродвигателя.</w:t>
      </w:r>
    </w:p>
    <w:p w:rsidR="000C6A52" w:rsidRPr="000457BB" w:rsidRDefault="000C6A52" w:rsidP="000C6A52">
      <w:pPr>
        <w:ind w:firstLine="426"/>
        <w:jc w:val="both"/>
        <w:rPr>
          <w:rFonts w:cs="Geneva CY"/>
        </w:rPr>
      </w:pPr>
      <w:r w:rsidRPr="000457BB">
        <w:rPr>
          <w:rFonts w:cs="Geneva CY"/>
          <w:b/>
        </w:rPr>
        <w:t xml:space="preserve">Турбодетандер </w:t>
      </w:r>
      <w:r w:rsidRPr="000457BB">
        <w:rPr>
          <w:rFonts w:cs="Geneva CY"/>
        </w:rPr>
        <w:t xml:space="preserve">состоит из, </w:t>
      </w:r>
      <w:proofErr w:type="gramStart"/>
      <w:r w:rsidRPr="000457BB">
        <w:rPr>
          <w:rFonts w:cs="Geneva CY"/>
        </w:rPr>
        <w:t>расположенных</w:t>
      </w:r>
      <w:proofErr w:type="gramEnd"/>
      <w:r w:rsidRPr="000457BB">
        <w:rPr>
          <w:rFonts w:cs="Geneva CY"/>
        </w:rPr>
        <w:t xml:space="preserve"> на одном валу, дожимающей компрессорной ступени, с центробежным колесом и ступени расширения, с радиально-осевой центростремительной турбиной. Общий вид турбодетандера показан на Рис.2. Колеса компрессора и турбины расположены на консолях ротора. По центру ротора находится упорный диск осевого газодинамического подшипника. С обеих сторон упорного диска расположены радиальные газодинамические подшипники. Все подшипники – лепесткового типа.</w:t>
      </w:r>
    </w:p>
    <w:p w:rsidR="000C6A52" w:rsidRPr="000457BB" w:rsidRDefault="000C6A52" w:rsidP="000C6A52">
      <w:pPr>
        <w:ind w:firstLine="426"/>
        <w:jc w:val="both"/>
        <w:rPr>
          <w:rFonts w:cs="Geneva CY"/>
        </w:rPr>
      </w:pPr>
      <w:r w:rsidRPr="000457BB">
        <w:rPr>
          <w:rFonts w:cs="Geneva CY"/>
        </w:rPr>
        <w:t>Номинальная частота вращения неонового турбодетандера - 45000 об</w:t>
      </w:r>
      <w:proofErr w:type="gramStart"/>
      <w:r w:rsidRPr="000457BB">
        <w:rPr>
          <w:rFonts w:cs="Geneva CY"/>
        </w:rPr>
        <w:t>.</w:t>
      </w:r>
      <w:proofErr w:type="gramEnd"/>
      <w:r w:rsidRPr="000457BB">
        <w:rPr>
          <w:rFonts w:cs="Geneva CY"/>
        </w:rPr>
        <w:t>/</w:t>
      </w:r>
      <w:proofErr w:type="gramStart"/>
      <w:r w:rsidRPr="000457BB">
        <w:rPr>
          <w:rFonts w:cs="Geneva CY"/>
        </w:rPr>
        <w:t>м</w:t>
      </w:r>
      <w:proofErr w:type="gramEnd"/>
      <w:r w:rsidRPr="000457BB">
        <w:rPr>
          <w:rFonts w:cs="Geneva CY"/>
        </w:rPr>
        <w:t>ин.</w:t>
      </w:r>
    </w:p>
    <w:p w:rsidR="000C6A52" w:rsidRPr="000457BB" w:rsidRDefault="000C6A52" w:rsidP="000C6A52">
      <w:pPr>
        <w:ind w:firstLine="426"/>
        <w:jc w:val="both"/>
        <w:rPr>
          <w:rFonts w:cs="Geneva CY"/>
        </w:rPr>
      </w:pPr>
      <w:r w:rsidRPr="000457BB">
        <w:rPr>
          <w:rFonts w:cs="Geneva CY"/>
        </w:rPr>
        <w:t>В результате работы: - были выбраны параметры проточной части двухступенчатого компрессора на неоне с использованием 3D моделей; - разработаны чертежи общего вида компрессора со встроенным электродвигателем на газодинамических подшипниках; - выбраны параметры и разработаны чертежи общего вида турбодетандера  на газодинамических подшипниках.</w:t>
      </w:r>
    </w:p>
    <w:p w:rsidR="00F772D7" w:rsidRPr="00C973A1" w:rsidRDefault="00F772D7" w:rsidP="00ED4F27">
      <w:pPr>
        <w:spacing w:line="276" w:lineRule="auto"/>
        <w:ind w:firstLine="668"/>
        <w:jc w:val="both"/>
        <w:rPr>
          <w:sz w:val="28"/>
          <w:szCs w:val="28"/>
        </w:rPr>
      </w:pPr>
    </w:p>
    <w:p w:rsidR="00CC1482" w:rsidRPr="004F04F3" w:rsidRDefault="000B4087" w:rsidP="00ED4F27">
      <w:pPr>
        <w:spacing w:before="100" w:beforeAutospacing="1" w:after="100" w:afterAutospacing="1" w:line="276" w:lineRule="auto"/>
        <w:jc w:val="both"/>
        <w:rPr>
          <w:b/>
          <w:bCs/>
          <w:sz w:val="28"/>
          <w:szCs w:val="28"/>
        </w:rPr>
      </w:pPr>
      <w:r w:rsidRPr="004F04F3">
        <w:rPr>
          <w:b/>
          <w:bCs/>
          <w:sz w:val="28"/>
          <w:szCs w:val="28"/>
          <w:lang w:val="en-US"/>
        </w:rPr>
        <w:t>IV</w:t>
      </w:r>
      <w:r w:rsidRPr="004F04F3">
        <w:rPr>
          <w:b/>
          <w:bCs/>
          <w:sz w:val="28"/>
          <w:szCs w:val="28"/>
        </w:rPr>
        <w:t>.</w:t>
      </w:r>
      <w:r w:rsidR="00134778">
        <w:rPr>
          <w:b/>
          <w:bCs/>
          <w:sz w:val="28"/>
          <w:szCs w:val="28"/>
        </w:rPr>
        <w:t xml:space="preserve"> </w:t>
      </w:r>
      <w:r w:rsidR="00646090" w:rsidRPr="004F04F3">
        <w:rPr>
          <w:b/>
          <w:bCs/>
          <w:sz w:val="28"/>
          <w:szCs w:val="28"/>
        </w:rPr>
        <w:t>Организационно-издательский раздел (</w:t>
      </w:r>
      <w:proofErr w:type="spellStart"/>
      <w:r w:rsidR="00646090" w:rsidRPr="004F04F3">
        <w:rPr>
          <w:b/>
          <w:bCs/>
          <w:sz w:val="28"/>
          <w:szCs w:val="28"/>
        </w:rPr>
        <w:t>отв.Громовик</w:t>
      </w:r>
      <w:proofErr w:type="spellEnd"/>
      <w:r w:rsidR="00646090" w:rsidRPr="004F04F3">
        <w:rPr>
          <w:b/>
          <w:bCs/>
          <w:sz w:val="28"/>
          <w:szCs w:val="28"/>
        </w:rPr>
        <w:t xml:space="preserve"> В.Г.)</w:t>
      </w:r>
    </w:p>
    <w:p w:rsidR="00623CDB" w:rsidRPr="009B0207" w:rsidRDefault="00CC1482" w:rsidP="00ED4F27">
      <w:pPr>
        <w:pStyle w:val="a5"/>
        <w:spacing w:line="276" w:lineRule="auto"/>
        <w:rPr>
          <w:szCs w:val="28"/>
          <w:highlight w:val="yellow"/>
        </w:rPr>
      </w:pPr>
      <w:r w:rsidRPr="004F04F3">
        <w:rPr>
          <w:szCs w:val="28"/>
        </w:rPr>
        <w:t xml:space="preserve">      1. </w:t>
      </w:r>
      <w:r w:rsidR="00646090" w:rsidRPr="004F04F3">
        <w:rPr>
          <w:szCs w:val="28"/>
        </w:rPr>
        <w:t xml:space="preserve">Заседания </w:t>
      </w:r>
      <w:r w:rsidR="00C973A1">
        <w:rPr>
          <w:szCs w:val="28"/>
        </w:rPr>
        <w:t>Науч</w:t>
      </w:r>
      <w:r w:rsidR="00646090" w:rsidRPr="004F04F3">
        <w:rPr>
          <w:szCs w:val="28"/>
        </w:rPr>
        <w:t>ного Совета:</w:t>
      </w:r>
      <w:r w:rsidRPr="004F04F3">
        <w:rPr>
          <w:szCs w:val="28"/>
        </w:rPr>
        <w:t xml:space="preserve"> П</w:t>
      </w:r>
      <w:r w:rsidR="00646090" w:rsidRPr="004F04F3">
        <w:rPr>
          <w:szCs w:val="28"/>
        </w:rPr>
        <w:t>одведение итогов работы Института перспективных исследований за 201</w:t>
      </w:r>
      <w:r w:rsidR="00F772D7">
        <w:rPr>
          <w:szCs w:val="28"/>
        </w:rPr>
        <w:t>5</w:t>
      </w:r>
      <w:r w:rsidR="00646090" w:rsidRPr="004F04F3">
        <w:rPr>
          <w:szCs w:val="28"/>
        </w:rPr>
        <w:t xml:space="preserve"> г., утверждение направлений научных исследований и прикладных работ на 201</w:t>
      </w:r>
      <w:r w:rsidR="00F772D7">
        <w:rPr>
          <w:szCs w:val="28"/>
        </w:rPr>
        <w:t>6</w:t>
      </w:r>
      <w:r w:rsidR="00646090" w:rsidRPr="004F04F3">
        <w:rPr>
          <w:szCs w:val="28"/>
        </w:rPr>
        <w:t xml:space="preserve"> г. (февраль).</w:t>
      </w:r>
      <w:r w:rsidRPr="004F04F3">
        <w:rPr>
          <w:szCs w:val="28"/>
        </w:rPr>
        <w:t xml:space="preserve"> Проведение совместных заседаний с Научным советом  по Программе фундаментальных исследований Президиума РАН  </w:t>
      </w:r>
      <w:r w:rsidRPr="004F04F3">
        <w:rPr>
          <w:bCs/>
          <w:szCs w:val="28"/>
        </w:rPr>
        <w:t xml:space="preserve">«Экономика и социология </w:t>
      </w:r>
      <w:r w:rsidR="004A3BA7" w:rsidRPr="004F04F3">
        <w:rPr>
          <w:bCs/>
          <w:szCs w:val="28"/>
        </w:rPr>
        <w:t>науки и</w:t>
      </w:r>
      <w:r w:rsidR="00EF55A2">
        <w:rPr>
          <w:bCs/>
          <w:szCs w:val="28"/>
        </w:rPr>
        <w:t xml:space="preserve"> </w:t>
      </w:r>
      <w:r w:rsidR="004A3BA7" w:rsidRPr="004F04F3">
        <w:rPr>
          <w:bCs/>
          <w:szCs w:val="28"/>
        </w:rPr>
        <w:t>образов</w:t>
      </w:r>
      <w:r w:rsidRPr="004F04F3">
        <w:rPr>
          <w:bCs/>
          <w:szCs w:val="28"/>
        </w:rPr>
        <w:t>ания».</w:t>
      </w:r>
    </w:p>
    <w:p w:rsidR="00F8576F" w:rsidRDefault="00623CDB" w:rsidP="00F8576F">
      <w:pPr>
        <w:spacing w:line="276" w:lineRule="auto"/>
        <w:jc w:val="both"/>
        <w:rPr>
          <w:sz w:val="28"/>
          <w:szCs w:val="28"/>
        </w:rPr>
      </w:pPr>
      <w:r w:rsidRPr="00142BC0">
        <w:rPr>
          <w:sz w:val="28"/>
          <w:szCs w:val="28"/>
        </w:rPr>
        <w:t>2. Продолжалось научное взаимодействие с Институтом социально-политических исследований РАН, Институтом проблем рынка РАН, Центральным экономико-математическим институтом РАН, Институтом экономики РАН и Отделением общественных наук РАН. В процессе реализации научных задач осуществлялись совместные научные исследования,</w:t>
      </w:r>
      <w:r w:rsidR="00F8576F" w:rsidRPr="00F8576F">
        <w:rPr>
          <w:sz w:val="28"/>
          <w:szCs w:val="28"/>
        </w:rPr>
        <w:t xml:space="preserve"> </w:t>
      </w:r>
      <w:r w:rsidR="00F8576F" w:rsidRPr="00142BC0">
        <w:rPr>
          <w:sz w:val="28"/>
          <w:szCs w:val="28"/>
        </w:rPr>
        <w:t>проведение научных семинаров,</w:t>
      </w:r>
      <w:r w:rsidRPr="00142BC0">
        <w:rPr>
          <w:sz w:val="28"/>
          <w:szCs w:val="28"/>
        </w:rPr>
        <w:t xml:space="preserve"> публикация статей, брошюр и  монографий</w:t>
      </w:r>
      <w:r w:rsidR="00F8576F">
        <w:rPr>
          <w:sz w:val="28"/>
          <w:szCs w:val="28"/>
        </w:rPr>
        <w:t>.</w:t>
      </w:r>
    </w:p>
    <w:p w:rsidR="00F8576F" w:rsidRPr="00F8576F" w:rsidRDefault="00F8576F" w:rsidP="00F8576F">
      <w:pPr>
        <w:spacing w:line="276" w:lineRule="auto"/>
        <w:jc w:val="both"/>
        <w:rPr>
          <w:color w:val="000000"/>
          <w:sz w:val="28"/>
          <w:szCs w:val="28"/>
        </w:rPr>
      </w:pPr>
      <w:proofErr w:type="gramStart"/>
      <w:r>
        <w:rPr>
          <w:sz w:val="28"/>
          <w:szCs w:val="28"/>
        </w:rPr>
        <w:t xml:space="preserve">3. </w:t>
      </w:r>
      <w:proofErr w:type="gramEnd"/>
      <w:r>
        <w:rPr>
          <w:sz w:val="28"/>
          <w:szCs w:val="28"/>
        </w:rPr>
        <w:t>У</w:t>
      </w:r>
      <w:r w:rsidR="00623CDB" w:rsidRPr="00142BC0">
        <w:rPr>
          <w:sz w:val="28"/>
          <w:szCs w:val="28"/>
        </w:rPr>
        <w:t xml:space="preserve">частие в </w:t>
      </w:r>
      <w:r>
        <w:rPr>
          <w:sz w:val="28"/>
          <w:szCs w:val="28"/>
        </w:rPr>
        <w:t xml:space="preserve">международных форумах, </w:t>
      </w:r>
      <w:r w:rsidR="00623CDB" w:rsidRPr="00142BC0">
        <w:rPr>
          <w:sz w:val="28"/>
          <w:szCs w:val="28"/>
        </w:rPr>
        <w:t xml:space="preserve">научно-практических конференциях и научно-исследовательских проектах, </w:t>
      </w:r>
      <w:r>
        <w:rPr>
          <w:sz w:val="28"/>
          <w:szCs w:val="28"/>
        </w:rPr>
        <w:t>проводимых</w:t>
      </w:r>
      <w:r w:rsidR="00623CDB" w:rsidRPr="00142BC0">
        <w:rPr>
          <w:sz w:val="28"/>
          <w:szCs w:val="28"/>
        </w:rPr>
        <w:t xml:space="preserve"> ИСПИ РАН, </w:t>
      </w:r>
      <w:r>
        <w:rPr>
          <w:sz w:val="28"/>
          <w:szCs w:val="28"/>
        </w:rPr>
        <w:t xml:space="preserve">ИПР РАН, </w:t>
      </w:r>
      <w:r w:rsidR="00623CDB" w:rsidRPr="00142BC0">
        <w:rPr>
          <w:sz w:val="28"/>
          <w:szCs w:val="28"/>
        </w:rPr>
        <w:t>ЦЭМИ РАН, ИЭ РАН и ООН РАН</w:t>
      </w:r>
      <w:r w:rsidR="006B3F1C">
        <w:rPr>
          <w:sz w:val="28"/>
          <w:szCs w:val="28"/>
        </w:rPr>
        <w:t>, в частности,</w:t>
      </w:r>
      <w:r w:rsidR="006B3F1C" w:rsidRPr="006B3F1C">
        <w:rPr>
          <w:sz w:val="28"/>
          <w:szCs w:val="28"/>
        </w:rPr>
        <w:t xml:space="preserve"> </w:t>
      </w:r>
      <w:r>
        <w:rPr>
          <w:sz w:val="28"/>
          <w:szCs w:val="28"/>
        </w:rPr>
        <w:t xml:space="preserve"> в </w:t>
      </w:r>
      <w:r w:rsidR="006B3F1C">
        <w:rPr>
          <w:sz w:val="28"/>
          <w:szCs w:val="28"/>
        </w:rPr>
        <w:t>Международно</w:t>
      </w:r>
      <w:r>
        <w:rPr>
          <w:sz w:val="28"/>
          <w:szCs w:val="28"/>
        </w:rPr>
        <w:t>м</w:t>
      </w:r>
      <w:r w:rsidR="006B3F1C">
        <w:rPr>
          <w:sz w:val="28"/>
          <w:szCs w:val="28"/>
        </w:rPr>
        <w:t xml:space="preserve"> форум</w:t>
      </w:r>
      <w:r>
        <w:rPr>
          <w:sz w:val="28"/>
          <w:szCs w:val="28"/>
        </w:rPr>
        <w:t>е</w:t>
      </w:r>
      <w:r w:rsidR="006B3F1C">
        <w:rPr>
          <w:sz w:val="28"/>
          <w:szCs w:val="28"/>
        </w:rPr>
        <w:t xml:space="preserve"> </w:t>
      </w:r>
      <w:r w:rsidR="006B3F1C">
        <w:rPr>
          <w:sz w:val="28"/>
          <w:szCs w:val="28"/>
        </w:rPr>
        <w:lastRenderedPageBreak/>
        <w:t>«</w:t>
      </w:r>
      <w:r w:rsidR="006B3F1C" w:rsidRPr="00AD7863">
        <w:rPr>
          <w:i/>
          <w:sz w:val="28"/>
          <w:szCs w:val="28"/>
        </w:rPr>
        <w:t>Россия в XXI веке: глобальные вызовы и перспективы развития</w:t>
      </w:r>
      <w:r w:rsidR="006B3F1C">
        <w:rPr>
          <w:sz w:val="28"/>
          <w:szCs w:val="28"/>
        </w:rPr>
        <w:t xml:space="preserve">» (20, 22 октября 2015 г.) – М., РЭУ им. </w:t>
      </w:r>
      <w:proofErr w:type="spellStart"/>
      <w:r w:rsidR="006B3F1C">
        <w:rPr>
          <w:sz w:val="28"/>
          <w:szCs w:val="28"/>
        </w:rPr>
        <w:t>Г.В.Плеханова</w:t>
      </w:r>
      <w:proofErr w:type="spellEnd"/>
      <w:r w:rsidR="006B3F1C">
        <w:rPr>
          <w:sz w:val="28"/>
          <w:szCs w:val="28"/>
        </w:rPr>
        <w:t>, ИПР РАН</w:t>
      </w:r>
      <w:r>
        <w:rPr>
          <w:sz w:val="28"/>
          <w:szCs w:val="28"/>
        </w:rPr>
        <w:t>;</w:t>
      </w:r>
      <w:r w:rsidR="006B3F1C">
        <w:rPr>
          <w:sz w:val="28"/>
          <w:szCs w:val="28"/>
        </w:rPr>
        <w:t xml:space="preserve"> </w:t>
      </w:r>
      <w:r w:rsidR="006B3F1C">
        <w:rPr>
          <w:sz w:val="28"/>
          <w:szCs w:val="28"/>
        </w:rPr>
        <w:t xml:space="preserve"> </w:t>
      </w:r>
      <w:r w:rsidR="006B3F1C" w:rsidRPr="00B965B8">
        <w:rPr>
          <w:sz w:val="28"/>
          <w:szCs w:val="28"/>
        </w:rPr>
        <w:t>международн</w:t>
      </w:r>
      <w:r>
        <w:rPr>
          <w:sz w:val="28"/>
          <w:szCs w:val="28"/>
        </w:rPr>
        <w:t>ых</w:t>
      </w:r>
      <w:r w:rsidR="006B3F1C" w:rsidRPr="00B965B8">
        <w:rPr>
          <w:sz w:val="28"/>
          <w:szCs w:val="28"/>
        </w:rPr>
        <w:t xml:space="preserve"> научно-практическ</w:t>
      </w:r>
      <w:r>
        <w:rPr>
          <w:sz w:val="28"/>
          <w:szCs w:val="28"/>
        </w:rPr>
        <w:t>их</w:t>
      </w:r>
      <w:r w:rsidR="006B3F1C" w:rsidRPr="00B965B8">
        <w:rPr>
          <w:sz w:val="28"/>
          <w:szCs w:val="28"/>
        </w:rPr>
        <w:t xml:space="preserve"> конференци</w:t>
      </w:r>
      <w:r>
        <w:rPr>
          <w:sz w:val="28"/>
          <w:szCs w:val="28"/>
        </w:rPr>
        <w:t>ях</w:t>
      </w:r>
      <w:r w:rsidR="006B3F1C" w:rsidRPr="00B965B8">
        <w:rPr>
          <w:sz w:val="28"/>
          <w:szCs w:val="28"/>
        </w:rPr>
        <w:t xml:space="preserve"> "</w:t>
      </w:r>
      <w:r w:rsidR="006B3F1C" w:rsidRPr="00F8576F">
        <w:rPr>
          <w:bCs/>
          <w:i/>
          <w:sz w:val="28"/>
          <w:szCs w:val="28"/>
        </w:rPr>
        <w:t>Международная экономическая интеграция с участием российской федерации: опыт, проблемы, перспективы развития</w:t>
      </w:r>
      <w:r w:rsidR="006B3F1C" w:rsidRPr="00B965B8">
        <w:rPr>
          <w:bCs/>
          <w:sz w:val="28"/>
          <w:szCs w:val="28"/>
        </w:rPr>
        <w:t>"</w:t>
      </w:r>
      <w:r w:rsidR="006B3F1C" w:rsidRPr="00B965B8">
        <w:rPr>
          <w:sz w:val="28"/>
          <w:szCs w:val="28"/>
        </w:rPr>
        <w:t xml:space="preserve"> / Под ред. чл.-корр. РАН В.А. Цветкова/ М., 29-30 января 2015 г. – М.: ЦЭМИ РАН / ИПР РАН</w:t>
      </w:r>
      <w:r>
        <w:rPr>
          <w:sz w:val="28"/>
          <w:szCs w:val="28"/>
        </w:rPr>
        <w:t>;</w:t>
      </w:r>
      <w:r w:rsidR="006B3F1C" w:rsidRPr="00080C43">
        <w:rPr>
          <w:b/>
          <w:sz w:val="28"/>
          <w:szCs w:val="28"/>
        </w:rPr>
        <w:t xml:space="preserve"> </w:t>
      </w:r>
      <w:r w:rsidR="006B3F1C" w:rsidRPr="00325379">
        <w:rPr>
          <w:bCs/>
          <w:sz w:val="28"/>
          <w:szCs w:val="28"/>
        </w:rPr>
        <w:t>«</w:t>
      </w:r>
      <w:r w:rsidR="006B3F1C" w:rsidRPr="00F8576F">
        <w:rPr>
          <w:bCs/>
          <w:i/>
          <w:sz w:val="28"/>
          <w:szCs w:val="28"/>
        </w:rPr>
        <w:t>Солидарный ответ на глобальные вызовы – путь к справедливому миру</w:t>
      </w:r>
      <w:r w:rsidR="006B3F1C" w:rsidRPr="00325379">
        <w:rPr>
          <w:bCs/>
          <w:sz w:val="28"/>
          <w:szCs w:val="28"/>
        </w:rPr>
        <w:t>»</w:t>
      </w:r>
      <w:r w:rsidR="006B3F1C" w:rsidRPr="00325379">
        <w:rPr>
          <w:sz w:val="28"/>
          <w:szCs w:val="28"/>
        </w:rPr>
        <w:t xml:space="preserve"> </w:t>
      </w:r>
      <w:r w:rsidR="006B3F1C">
        <w:rPr>
          <w:sz w:val="28"/>
          <w:szCs w:val="28"/>
        </w:rPr>
        <w:t xml:space="preserve"> </w:t>
      </w:r>
      <w:proofErr w:type="gramStart"/>
      <w:r w:rsidR="006B3F1C">
        <w:rPr>
          <w:sz w:val="28"/>
          <w:szCs w:val="28"/>
        </w:rPr>
        <w:t>-</w:t>
      </w:r>
      <w:r w:rsidR="006B3F1C" w:rsidRPr="00325379">
        <w:rPr>
          <w:sz w:val="28"/>
          <w:szCs w:val="28"/>
        </w:rPr>
        <w:t>М</w:t>
      </w:r>
      <w:proofErr w:type="gramEnd"/>
      <w:r w:rsidR="006B3F1C">
        <w:rPr>
          <w:sz w:val="28"/>
          <w:szCs w:val="28"/>
        </w:rPr>
        <w:t>.,</w:t>
      </w:r>
      <w:r w:rsidR="006B3F1C" w:rsidRPr="00325379">
        <w:rPr>
          <w:sz w:val="28"/>
          <w:szCs w:val="28"/>
        </w:rPr>
        <w:t xml:space="preserve"> ЦМТ 27</w:t>
      </w:r>
      <w:r w:rsidR="006B3F1C">
        <w:rPr>
          <w:sz w:val="28"/>
          <w:szCs w:val="28"/>
        </w:rPr>
        <w:t>.04.15</w:t>
      </w:r>
      <w:r>
        <w:rPr>
          <w:sz w:val="28"/>
          <w:szCs w:val="28"/>
        </w:rPr>
        <w:t>; «</w:t>
      </w:r>
      <w:r w:rsidR="006B3F1C" w:rsidRPr="00F8576F">
        <w:rPr>
          <w:i/>
          <w:sz w:val="28"/>
          <w:szCs w:val="28"/>
        </w:rPr>
        <w:t>Выход постсоветского пространства из системной кризисной цикличности: формирование эволюционной модели экономического развития и расширения ЕАЭС</w:t>
      </w:r>
      <w:r>
        <w:rPr>
          <w:sz w:val="28"/>
          <w:szCs w:val="28"/>
        </w:rPr>
        <w:t xml:space="preserve">» </w:t>
      </w:r>
      <w:r w:rsidR="006B3F1C" w:rsidRPr="00400EA2">
        <w:rPr>
          <w:sz w:val="28"/>
          <w:szCs w:val="28"/>
        </w:rPr>
        <w:t>25-26.06.15 – М., ИПР РАН, ЦЭМИ РАН</w:t>
      </w:r>
      <w:r>
        <w:rPr>
          <w:sz w:val="28"/>
          <w:szCs w:val="28"/>
        </w:rPr>
        <w:t>;</w:t>
      </w:r>
      <w:r w:rsidR="006B3F1C" w:rsidRPr="003964C4">
        <w:rPr>
          <w:sz w:val="28"/>
          <w:szCs w:val="28"/>
        </w:rPr>
        <w:t xml:space="preserve"> </w:t>
      </w:r>
      <w:r w:rsidR="006B3F1C" w:rsidRPr="003964C4">
        <w:rPr>
          <w:color w:val="000000"/>
          <w:sz w:val="28"/>
          <w:szCs w:val="28"/>
        </w:rPr>
        <w:t xml:space="preserve"> «</w:t>
      </w:r>
      <w:r w:rsidR="006B3F1C" w:rsidRPr="00F8576F">
        <w:rPr>
          <w:i/>
          <w:color w:val="000000"/>
          <w:sz w:val="28"/>
          <w:szCs w:val="28"/>
        </w:rPr>
        <w:t>Тенденции и перспективы развития Евразийского экономического союза в контексте опыта европейской интеграции и глобальных вызовов</w:t>
      </w:r>
      <w:r w:rsidR="006B3F1C" w:rsidRPr="003964C4">
        <w:rPr>
          <w:color w:val="000000"/>
          <w:sz w:val="28"/>
          <w:szCs w:val="28"/>
        </w:rPr>
        <w:t>»</w:t>
      </w:r>
      <w:r w:rsidRPr="00F8576F">
        <w:rPr>
          <w:color w:val="000000"/>
          <w:sz w:val="28"/>
          <w:szCs w:val="28"/>
        </w:rPr>
        <w:t xml:space="preserve"> </w:t>
      </w:r>
      <w:r w:rsidRPr="003964C4">
        <w:rPr>
          <w:color w:val="000000"/>
          <w:sz w:val="28"/>
          <w:szCs w:val="28"/>
        </w:rPr>
        <w:t>21.04.2015</w:t>
      </w:r>
      <w:r>
        <w:rPr>
          <w:color w:val="000000"/>
          <w:sz w:val="28"/>
          <w:szCs w:val="28"/>
        </w:rPr>
        <w:t xml:space="preserve"> </w:t>
      </w:r>
      <w:r w:rsidR="006B3F1C" w:rsidRPr="003964C4">
        <w:rPr>
          <w:color w:val="000000"/>
          <w:sz w:val="28"/>
          <w:szCs w:val="28"/>
        </w:rPr>
        <w:t>- М., Финансовый университет</w:t>
      </w:r>
      <w:r>
        <w:rPr>
          <w:color w:val="000000"/>
          <w:sz w:val="28"/>
          <w:szCs w:val="28"/>
        </w:rPr>
        <w:t xml:space="preserve"> при Правительстве РФ.</w:t>
      </w:r>
    </w:p>
    <w:p w:rsidR="00F8576F" w:rsidRPr="00F8576F" w:rsidRDefault="00F8576F" w:rsidP="00F8576F">
      <w:pPr>
        <w:spacing w:line="276" w:lineRule="auto"/>
        <w:jc w:val="both"/>
        <w:rPr>
          <w:sz w:val="28"/>
          <w:szCs w:val="28"/>
        </w:rPr>
      </w:pPr>
      <w:r w:rsidRPr="00F8576F">
        <w:rPr>
          <w:sz w:val="28"/>
          <w:szCs w:val="28"/>
        </w:rPr>
        <w:t>4</w:t>
      </w:r>
      <w:r w:rsidR="007E25A0" w:rsidRPr="00F8576F">
        <w:rPr>
          <w:sz w:val="28"/>
          <w:szCs w:val="28"/>
        </w:rPr>
        <w:t xml:space="preserve">. </w:t>
      </w:r>
      <w:r w:rsidR="007E25A0" w:rsidRPr="00F8576F">
        <w:rPr>
          <w:sz w:val="28"/>
          <w:szCs w:val="28"/>
        </w:rPr>
        <w:t>Продолжал</w:t>
      </w:r>
      <w:r w:rsidR="007E25A0" w:rsidRPr="00F8576F">
        <w:rPr>
          <w:sz w:val="28"/>
          <w:szCs w:val="28"/>
        </w:rPr>
        <w:t xml:space="preserve">ось </w:t>
      </w:r>
      <w:r w:rsidR="007E25A0" w:rsidRPr="00F8576F">
        <w:rPr>
          <w:sz w:val="28"/>
          <w:szCs w:val="28"/>
        </w:rPr>
        <w:t xml:space="preserve"> руководство</w:t>
      </w:r>
      <w:r w:rsidR="007E25A0" w:rsidRPr="00F8576F">
        <w:rPr>
          <w:sz w:val="28"/>
          <w:szCs w:val="28"/>
        </w:rPr>
        <w:t xml:space="preserve"> </w:t>
      </w:r>
      <w:r w:rsidR="007E25A0" w:rsidRPr="00F8576F">
        <w:rPr>
          <w:sz w:val="28"/>
          <w:szCs w:val="28"/>
        </w:rPr>
        <w:t>Научным советом РАН по проблеме применения сверхпроводимости в энергетике</w:t>
      </w:r>
      <w:r w:rsidR="006B3F1C" w:rsidRPr="00F8576F">
        <w:rPr>
          <w:sz w:val="28"/>
          <w:szCs w:val="28"/>
        </w:rPr>
        <w:t xml:space="preserve"> и </w:t>
      </w:r>
      <w:r w:rsidR="006B3F1C" w:rsidRPr="00F8576F">
        <w:rPr>
          <w:sz w:val="28"/>
          <w:szCs w:val="28"/>
        </w:rPr>
        <w:t>координатора программ президиума РАН “Актуальные проблемы энергетики и создание новых энергетических технологий”.</w:t>
      </w:r>
    </w:p>
    <w:p w:rsidR="00F8576F" w:rsidRDefault="00F8576F" w:rsidP="00F8576F">
      <w:pPr>
        <w:spacing w:line="276" w:lineRule="auto"/>
        <w:jc w:val="both"/>
        <w:rPr>
          <w:sz w:val="28"/>
          <w:szCs w:val="28"/>
        </w:rPr>
      </w:pPr>
      <w:r>
        <w:rPr>
          <w:sz w:val="28"/>
          <w:szCs w:val="28"/>
        </w:rPr>
        <w:t>5</w:t>
      </w:r>
      <w:r w:rsidR="00623CDB" w:rsidRPr="00142BC0">
        <w:rPr>
          <w:sz w:val="28"/>
          <w:szCs w:val="28"/>
        </w:rPr>
        <w:t xml:space="preserve">. </w:t>
      </w:r>
      <w:proofErr w:type="gramStart"/>
      <w:r w:rsidR="00623CDB" w:rsidRPr="00142BC0">
        <w:rPr>
          <w:sz w:val="28"/>
          <w:szCs w:val="28"/>
        </w:rPr>
        <w:t xml:space="preserve">В течение года представители ИПНИ принимали участие в заседаниях Научно-экспертного совета </w:t>
      </w:r>
      <w:r w:rsidR="00623CDB" w:rsidRPr="00142BC0">
        <w:rPr>
          <w:bCs/>
          <w:sz w:val="28"/>
          <w:szCs w:val="28"/>
        </w:rPr>
        <w:t xml:space="preserve">по </w:t>
      </w:r>
      <w:r w:rsidR="00623CDB" w:rsidRPr="00142BC0">
        <w:rPr>
          <w:spacing w:val="-1"/>
          <w:sz w:val="28"/>
          <w:szCs w:val="28"/>
        </w:rPr>
        <w:t>антикризисной политике Госдумы,</w:t>
      </w:r>
      <w:r w:rsidR="00623CDB" w:rsidRPr="00142BC0">
        <w:rPr>
          <w:sz w:val="28"/>
          <w:szCs w:val="28"/>
        </w:rPr>
        <w:t xml:space="preserve"> Научного совета по комплексным проблемам евразийской экономической интеграции, модернизации, конкурентоспособности и устойчивому развитию Президиума РАН, в  парламентских слушаниях и круглых столах, проводимых Госдумой и СФ РФ, конференциях и других мероприятиях, затрагивающих проблемы развития экономики и высоких технологий в России.</w:t>
      </w:r>
      <w:proofErr w:type="gramEnd"/>
    </w:p>
    <w:p w:rsidR="00142BC0" w:rsidRDefault="00F8576F" w:rsidP="00F8576F">
      <w:pPr>
        <w:spacing w:line="276" w:lineRule="auto"/>
        <w:jc w:val="both"/>
        <w:rPr>
          <w:sz w:val="28"/>
          <w:szCs w:val="28"/>
        </w:rPr>
      </w:pPr>
      <w:r>
        <w:rPr>
          <w:sz w:val="28"/>
          <w:szCs w:val="28"/>
        </w:rPr>
        <w:t>6</w:t>
      </w:r>
      <w:r w:rsidR="00623CDB" w:rsidRPr="00142BC0">
        <w:rPr>
          <w:iCs/>
          <w:sz w:val="28"/>
          <w:szCs w:val="28"/>
        </w:rPr>
        <w:t>. Продолжалось освещение деятельности АНО ИПНИ по реализации Целевой Программы в научных изданиях, средствах массовой информации и  Интернете.</w:t>
      </w:r>
    </w:p>
    <w:p w:rsidR="003C0BC0" w:rsidRPr="009B0207" w:rsidRDefault="003C0BC0" w:rsidP="00ED4F27">
      <w:pPr>
        <w:spacing w:line="276" w:lineRule="auto"/>
        <w:ind w:left="6" w:firstLine="708"/>
        <w:jc w:val="both"/>
        <w:rPr>
          <w:sz w:val="28"/>
          <w:szCs w:val="28"/>
          <w:highlight w:val="yellow"/>
        </w:rPr>
      </w:pPr>
    </w:p>
    <w:p w:rsidR="00623CDB" w:rsidRPr="00142BC0" w:rsidRDefault="00623CDB" w:rsidP="00ED4F27">
      <w:pPr>
        <w:pStyle w:val="a5"/>
        <w:spacing w:line="276" w:lineRule="auto"/>
        <w:ind w:left="360"/>
        <w:rPr>
          <w:b/>
          <w:szCs w:val="28"/>
        </w:rPr>
      </w:pPr>
      <w:r w:rsidRPr="00142BC0">
        <w:rPr>
          <w:b/>
          <w:bCs/>
          <w:szCs w:val="28"/>
          <w:lang w:val="en-US"/>
        </w:rPr>
        <w:t>V</w:t>
      </w:r>
      <w:r w:rsidRPr="00142BC0">
        <w:rPr>
          <w:b/>
          <w:bCs/>
          <w:szCs w:val="28"/>
        </w:rPr>
        <w:t xml:space="preserve">. </w:t>
      </w:r>
      <w:r w:rsidRPr="00142BC0">
        <w:rPr>
          <w:b/>
          <w:szCs w:val="28"/>
        </w:rPr>
        <w:t>Основные научные публикации 201</w:t>
      </w:r>
      <w:r w:rsidR="00BF66A8">
        <w:rPr>
          <w:b/>
          <w:szCs w:val="28"/>
        </w:rPr>
        <w:t>5</w:t>
      </w:r>
      <w:r w:rsidRPr="00142BC0">
        <w:rPr>
          <w:b/>
          <w:szCs w:val="28"/>
        </w:rPr>
        <w:t xml:space="preserve"> </w:t>
      </w:r>
      <w:proofErr w:type="gramStart"/>
      <w:r w:rsidRPr="00142BC0">
        <w:rPr>
          <w:b/>
          <w:szCs w:val="28"/>
        </w:rPr>
        <w:t>г.:</w:t>
      </w:r>
      <w:proofErr w:type="gramEnd"/>
    </w:p>
    <w:p w:rsidR="007E25A0" w:rsidRPr="00F8576F" w:rsidRDefault="007E25A0" w:rsidP="00F8576F">
      <w:pPr>
        <w:shd w:val="clear" w:color="auto" w:fill="FFFFFF"/>
        <w:spacing w:line="276" w:lineRule="auto"/>
        <w:jc w:val="both"/>
        <w:rPr>
          <w:sz w:val="28"/>
          <w:szCs w:val="28"/>
        </w:rPr>
      </w:pPr>
      <w:r w:rsidRPr="00F8576F">
        <w:rPr>
          <w:sz w:val="28"/>
          <w:szCs w:val="28"/>
        </w:rPr>
        <w:t xml:space="preserve">Черной Л.С. </w:t>
      </w:r>
      <w:r w:rsidRPr="00F8576F">
        <w:rPr>
          <w:bCs/>
          <w:sz w:val="28"/>
          <w:szCs w:val="28"/>
        </w:rPr>
        <w:t>Предпринимательская этика и экономическое развитие: парадоксы современности //</w:t>
      </w:r>
      <w:r w:rsidRPr="00F8576F">
        <w:rPr>
          <w:sz w:val="28"/>
          <w:szCs w:val="28"/>
        </w:rPr>
        <w:t xml:space="preserve"> </w:t>
      </w:r>
      <w:r w:rsidRPr="00F8576F">
        <w:rPr>
          <w:i/>
          <w:sz w:val="28"/>
          <w:szCs w:val="28"/>
        </w:rPr>
        <w:t>Экономическая наука современной  России,</w:t>
      </w:r>
      <w:r w:rsidRPr="00F8576F">
        <w:rPr>
          <w:sz w:val="28"/>
          <w:szCs w:val="28"/>
        </w:rPr>
        <w:t xml:space="preserve"> 201</w:t>
      </w:r>
      <w:r w:rsidR="006B3F1C" w:rsidRPr="00F8576F">
        <w:rPr>
          <w:sz w:val="28"/>
          <w:szCs w:val="28"/>
        </w:rPr>
        <w:t>5</w:t>
      </w:r>
      <w:r w:rsidRPr="00F8576F">
        <w:rPr>
          <w:sz w:val="28"/>
          <w:szCs w:val="28"/>
        </w:rPr>
        <w:t xml:space="preserve">, № </w:t>
      </w:r>
      <w:r w:rsidR="006B3F1C" w:rsidRPr="00F8576F">
        <w:rPr>
          <w:sz w:val="28"/>
          <w:szCs w:val="28"/>
        </w:rPr>
        <w:t>1</w:t>
      </w:r>
      <w:r w:rsidRPr="00F8576F">
        <w:rPr>
          <w:sz w:val="28"/>
          <w:szCs w:val="28"/>
        </w:rPr>
        <w:t xml:space="preserve"> (67), с. 49-64.</w:t>
      </w:r>
    </w:p>
    <w:p w:rsidR="006B3F1C" w:rsidRPr="00F8576F" w:rsidRDefault="007E25A0" w:rsidP="00F8576F">
      <w:pPr>
        <w:shd w:val="clear" w:color="auto" w:fill="FFFFFF"/>
        <w:spacing w:line="276" w:lineRule="auto"/>
        <w:jc w:val="both"/>
        <w:rPr>
          <w:sz w:val="28"/>
          <w:szCs w:val="28"/>
        </w:rPr>
      </w:pPr>
      <w:r w:rsidRPr="00F8576F">
        <w:rPr>
          <w:sz w:val="28"/>
          <w:szCs w:val="28"/>
        </w:rPr>
        <w:t>Осипов Г.В. Россия в новой социально-политической реальности: мониторинг вызовов и рисков – М., ИСПИ РАН, 201</w:t>
      </w:r>
      <w:r w:rsidR="006B3F1C" w:rsidRPr="00F8576F">
        <w:rPr>
          <w:sz w:val="28"/>
          <w:szCs w:val="28"/>
        </w:rPr>
        <w:t>5</w:t>
      </w:r>
      <w:r w:rsidRPr="00F8576F">
        <w:rPr>
          <w:sz w:val="28"/>
          <w:szCs w:val="28"/>
        </w:rPr>
        <w:t>.</w:t>
      </w:r>
    </w:p>
    <w:p w:rsidR="006B3F1C" w:rsidRPr="00F8576F" w:rsidRDefault="006B3F1C" w:rsidP="00F8576F">
      <w:pPr>
        <w:shd w:val="clear" w:color="auto" w:fill="FFFFFF"/>
        <w:spacing w:line="276" w:lineRule="auto"/>
        <w:jc w:val="both"/>
        <w:rPr>
          <w:sz w:val="28"/>
          <w:szCs w:val="28"/>
          <w:lang w:val="en-US"/>
        </w:rPr>
      </w:pPr>
      <w:r w:rsidRPr="00F8576F">
        <w:rPr>
          <w:sz w:val="28"/>
          <w:szCs w:val="28"/>
          <w:lang w:val="en-US"/>
        </w:rPr>
        <w:t xml:space="preserve">B.I. </w:t>
      </w:r>
      <w:proofErr w:type="spellStart"/>
      <w:r w:rsidRPr="00F8576F">
        <w:rPr>
          <w:sz w:val="28"/>
          <w:szCs w:val="28"/>
          <w:lang w:val="en-US"/>
        </w:rPr>
        <w:t>Katorgin</w:t>
      </w:r>
      <w:r w:rsidRPr="00F8576F">
        <w:rPr>
          <w:sz w:val="28"/>
          <w:szCs w:val="28"/>
          <w:vertAlign w:val="superscript"/>
          <w:lang w:val="en-US"/>
        </w:rPr>
        <w:t>c</w:t>
      </w:r>
      <w:proofErr w:type="spellEnd"/>
      <w:r w:rsidRPr="00F8576F">
        <w:rPr>
          <w:sz w:val="28"/>
          <w:szCs w:val="28"/>
          <w:lang w:val="en-US"/>
        </w:rPr>
        <w:t xml:space="preserve">, V.V. </w:t>
      </w:r>
      <w:proofErr w:type="spellStart"/>
      <w:r w:rsidRPr="00F8576F">
        <w:rPr>
          <w:sz w:val="28"/>
          <w:szCs w:val="28"/>
          <w:lang w:val="en-US"/>
        </w:rPr>
        <w:t>Kostyuk</w:t>
      </w:r>
      <w:r w:rsidRPr="00F8576F">
        <w:rPr>
          <w:sz w:val="28"/>
          <w:szCs w:val="28"/>
          <w:vertAlign w:val="superscript"/>
          <w:lang w:val="en-US"/>
        </w:rPr>
        <w:t>a</w:t>
      </w:r>
      <w:proofErr w:type="spellEnd"/>
      <w:r w:rsidRPr="00F8576F">
        <w:rPr>
          <w:sz w:val="28"/>
          <w:szCs w:val="28"/>
          <w:lang w:val="en-US"/>
        </w:rPr>
        <w:t xml:space="preserve">, E.V. </w:t>
      </w:r>
      <w:proofErr w:type="spellStart"/>
      <w:r w:rsidRPr="00F8576F">
        <w:rPr>
          <w:sz w:val="28"/>
          <w:szCs w:val="28"/>
          <w:lang w:val="en-US"/>
        </w:rPr>
        <w:t>Blagov</w:t>
      </w:r>
      <w:r w:rsidRPr="00F8576F">
        <w:rPr>
          <w:sz w:val="28"/>
          <w:szCs w:val="28"/>
          <w:vertAlign w:val="superscript"/>
          <w:lang w:val="en-US"/>
        </w:rPr>
        <w:t>b</w:t>
      </w:r>
      <w:proofErr w:type="spellEnd"/>
      <w:r w:rsidRPr="00F8576F">
        <w:rPr>
          <w:sz w:val="28"/>
          <w:szCs w:val="28"/>
          <w:lang w:val="en-US"/>
        </w:rPr>
        <w:t xml:space="preserve">, I.V. </w:t>
      </w:r>
      <w:proofErr w:type="spellStart"/>
      <w:r w:rsidRPr="00F8576F">
        <w:rPr>
          <w:sz w:val="28"/>
          <w:szCs w:val="28"/>
          <w:lang w:val="en-US"/>
        </w:rPr>
        <w:t>Antyukhov</w:t>
      </w:r>
      <w:r w:rsidRPr="00F8576F">
        <w:rPr>
          <w:sz w:val="28"/>
          <w:szCs w:val="28"/>
          <w:vertAlign w:val="superscript"/>
          <w:lang w:val="en-US"/>
        </w:rPr>
        <w:t>c</w:t>
      </w:r>
      <w:proofErr w:type="spellEnd"/>
      <w:r w:rsidRPr="00F8576F">
        <w:rPr>
          <w:sz w:val="28"/>
          <w:szCs w:val="28"/>
          <w:lang w:val="en-US"/>
        </w:rPr>
        <w:t xml:space="preserve">, V.P. </w:t>
      </w:r>
      <w:proofErr w:type="spellStart"/>
      <w:r w:rsidRPr="00F8576F">
        <w:rPr>
          <w:sz w:val="28"/>
          <w:szCs w:val="28"/>
          <w:lang w:val="en-US"/>
        </w:rPr>
        <w:t>Firsov</w:t>
      </w:r>
      <w:r w:rsidRPr="00F8576F">
        <w:rPr>
          <w:sz w:val="28"/>
          <w:szCs w:val="28"/>
          <w:vertAlign w:val="superscript"/>
          <w:lang w:val="en-US"/>
        </w:rPr>
        <w:t>c</w:t>
      </w:r>
      <w:proofErr w:type="spellEnd"/>
      <w:r w:rsidRPr="00F8576F">
        <w:rPr>
          <w:sz w:val="28"/>
          <w:szCs w:val="28"/>
          <w:lang w:val="en-US"/>
        </w:rPr>
        <w:t xml:space="preserve">, V.S. </w:t>
      </w:r>
      <w:proofErr w:type="spellStart"/>
      <w:r w:rsidRPr="00F8576F">
        <w:rPr>
          <w:sz w:val="28"/>
          <w:szCs w:val="28"/>
          <w:lang w:val="en-US"/>
        </w:rPr>
        <w:t>Vysotsky</w:t>
      </w:r>
      <w:r w:rsidRPr="00F8576F">
        <w:rPr>
          <w:sz w:val="28"/>
          <w:szCs w:val="28"/>
          <w:vertAlign w:val="superscript"/>
          <w:lang w:val="en-US"/>
        </w:rPr>
        <w:t>d</w:t>
      </w:r>
      <w:proofErr w:type="spellEnd"/>
      <w:r w:rsidRPr="00F8576F">
        <w:rPr>
          <w:sz w:val="28"/>
          <w:szCs w:val="28"/>
          <w:vertAlign w:val="superscript"/>
          <w:lang w:val="en-US"/>
        </w:rPr>
        <w:t xml:space="preserve">, f, , </w:t>
      </w:r>
      <w:r w:rsidRPr="00F8576F">
        <w:rPr>
          <w:sz w:val="28"/>
          <w:szCs w:val="28"/>
          <w:lang w:val="en-US"/>
        </w:rPr>
        <w:t xml:space="preserve">, A.A. </w:t>
      </w:r>
      <w:proofErr w:type="spellStart"/>
      <w:r w:rsidRPr="00F8576F">
        <w:rPr>
          <w:sz w:val="28"/>
          <w:szCs w:val="28"/>
          <w:lang w:val="en-US"/>
        </w:rPr>
        <w:t>Nosov</w:t>
      </w:r>
      <w:r w:rsidRPr="00F8576F">
        <w:rPr>
          <w:sz w:val="28"/>
          <w:szCs w:val="28"/>
          <w:vertAlign w:val="superscript"/>
          <w:lang w:val="en-US"/>
        </w:rPr>
        <w:t>d</w:t>
      </w:r>
      <w:proofErr w:type="spellEnd"/>
      <w:r w:rsidRPr="00F8576F">
        <w:rPr>
          <w:sz w:val="28"/>
          <w:szCs w:val="28"/>
          <w:lang w:val="en-US"/>
        </w:rPr>
        <w:t xml:space="preserve">, S.S. </w:t>
      </w:r>
      <w:proofErr w:type="spellStart"/>
      <w:r w:rsidRPr="00F8576F">
        <w:rPr>
          <w:sz w:val="28"/>
          <w:szCs w:val="28"/>
          <w:lang w:val="en-US"/>
        </w:rPr>
        <w:t>Fetisov</w:t>
      </w:r>
      <w:r w:rsidRPr="00F8576F">
        <w:rPr>
          <w:sz w:val="28"/>
          <w:szCs w:val="28"/>
          <w:vertAlign w:val="superscript"/>
          <w:lang w:val="en-US"/>
        </w:rPr>
        <w:t>d</w:t>
      </w:r>
      <w:proofErr w:type="spellEnd"/>
      <w:r w:rsidRPr="00F8576F">
        <w:rPr>
          <w:sz w:val="28"/>
          <w:szCs w:val="28"/>
          <w:lang w:val="en-US"/>
        </w:rPr>
        <w:t xml:space="preserve">, </w:t>
      </w:r>
      <w:proofErr w:type="spellStart"/>
      <w:r w:rsidRPr="00F8576F">
        <w:rPr>
          <w:sz w:val="28"/>
          <w:szCs w:val="28"/>
          <w:lang w:val="en-US"/>
        </w:rPr>
        <w:t>S.Yu</w:t>
      </w:r>
      <w:proofErr w:type="spellEnd"/>
      <w:r w:rsidRPr="00F8576F">
        <w:rPr>
          <w:sz w:val="28"/>
          <w:szCs w:val="28"/>
          <w:lang w:val="en-US"/>
        </w:rPr>
        <w:t xml:space="preserve">. </w:t>
      </w:r>
      <w:proofErr w:type="spellStart"/>
      <w:r w:rsidRPr="00F8576F">
        <w:rPr>
          <w:sz w:val="28"/>
          <w:szCs w:val="28"/>
          <w:lang w:val="en-US"/>
        </w:rPr>
        <w:t>Zanegin</w:t>
      </w:r>
      <w:r w:rsidRPr="00F8576F">
        <w:rPr>
          <w:sz w:val="28"/>
          <w:szCs w:val="28"/>
          <w:vertAlign w:val="superscript"/>
          <w:lang w:val="en-US"/>
        </w:rPr>
        <w:t>d</w:t>
      </w:r>
      <w:proofErr w:type="spellEnd"/>
      <w:r w:rsidRPr="00F8576F">
        <w:rPr>
          <w:sz w:val="28"/>
          <w:szCs w:val="28"/>
          <w:lang w:val="en-US"/>
        </w:rPr>
        <w:t xml:space="preserve">, G.G. </w:t>
      </w:r>
      <w:proofErr w:type="spellStart"/>
      <w:r w:rsidRPr="00F8576F">
        <w:rPr>
          <w:sz w:val="28"/>
          <w:szCs w:val="28"/>
          <w:lang w:val="en-US"/>
        </w:rPr>
        <w:t>Svalov</w:t>
      </w:r>
      <w:r w:rsidRPr="00F8576F">
        <w:rPr>
          <w:sz w:val="28"/>
          <w:szCs w:val="28"/>
          <w:vertAlign w:val="superscript"/>
          <w:lang w:val="en-US"/>
        </w:rPr>
        <w:t>d</w:t>
      </w:r>
      <w:proofErr w:type="spellEnd"/>
      <w:r w:rsidRPr="00F8576F">
        <w:rPr>
          <w:sz w:val="28"/>
          <w:szCs w:val="28"/>
          <w:lang w:val="en-US"/>
        </w:rPr>
        <w:t xml:space="preserve">, V.S. </w:t>
      </w:r>
      <w:proofErr w:type="spellStart"/>
      <w:r w:rsidRPr="00F8576F">
        <w:rPr>
          <w:sz w:val="28"/>
          <w:szCs w:val="28"/>
          <w:lang w:val="en-US"/>
        </w:rPr>
        <w:t>Rachuk</w:t>
      </w:r>
      <w:r w:rsidRPr="00F8576F">
        <w:rPr>
          <w:sz w:val="28"/>
          <w:szCs w:val="28"/>
          <w:vertAlign w:val="superscript"/>
          <w:lang w:val="en-US"/>
        </w:rPr>
        <w:t>e</w:t>
      </w:r>
      <w:proofErr w:type="spellEnd"/>
      <w:r w:rsidRPr="00F8576F">
        <w:rPr>
          <w:sz w:val="28"/>
          <w:szCs w:val="28"/>
          <w:vertAlign w:val="superscript"/>
          <w:lang w:val="en-US"/>
        </w:rPr>
        <w:t xml:space="preserve">   </w:t>
      </w:r>
      <w:r w:rsidRPr="00F8576F">
        <w:rPr>
          <w:sz w:val="28"/>
          <w:szCs w:val="28"/>
          <w:lang w:val="en-US"/>
        </w:rPr>
        <w:t>Cryogenic design and test results of 30-m flexible hybrid energy transfer line with liquid hydrogen and superconducting MgB</w:t>
      </w:r>
      <w:r w:rsidRPr="00F8576F">
        <w:rPr>
          <w:sz w:val="28"/>
          <w:szCs w:val="28"/>
          <w:vertAlign w:val="subscript"/>
          <w:lang w:val="en-US"/>
        </w:rPr>
        <w:t>2</w:t>
      </w:r>
      <w:r w:rsidRPr="00F8576F">
        <w:rPr>
          <w:sz w:val="28"/>
          <w:szCs w:val="28"/>
          <w:lang w:val="en-US"/>
        </w:rPr>
        <w:t xml:space="preserve"> cable</w:t>
      </w:r>
      <w:r w:rsidRPr="00F8576F">
        <w:rPr>
          <w:sz w:val="28"/>
          <w:szCs w:val="28"/>
          <w:lang w:val="en-GB"/>
        </w:rPr>
        <w:t xml:space="preserve"> // </w:t>
      </w:r>
      <w:hyperlink r:id="rId13" w:tgtFrame="_blank" w:history="1">
        <w:r w:rsidRPr="00F8576F">
          <w:rPr>
            <w:rStyle w:val="ae"/>
            <w:sz w:val="28"/>
            <w:szCs w:val="28"/>
            <w:lang w:val="en-US"/>
          </w:rPr>
          <w:t>Volume 66</w:t>
        </w:r>
      </w:hyperlink>
      <w:r w:rsidRPr="00F8576F">
        <w:rPr>
          <w:sz w:val="28"/>
          <w:szCs w:val="28"/>
          <w:lang w:val="en-US"/>
        </w:rPr>
        <w:t>, March 2015, Pages 34–42</w:t>
      </w:r>
    </w:p>
    <w:p w:rsidR="00F8576F" w:rsidRDefault="006B3F1C" w:rsidP="00F8576F">
      <w:pPr>
        <w:shd w:val="clear" w:color="auto" w:fill="FFFFFF"/>
        <w:spacing w:line="276" w:lineRule="auto"/>
        <w:jc w:val="both"/>
        <w:rPr>
          <w:sz w:val="28"/>
          <w:szCs w:val="28"/>
        </w:rPr>
      </w:pPr>
      <w:r w:rsidRPr="00F8576F">
        <w:rPr>
          <w:sz w:val="28"/>
          <w:szCs w:val="28"/>
          <w:lang w:val="en-US"/>
        </w:rPr>
        <w:lastRenderedPageBreak/>
        <w:t xml:space="preserve"> </w:t>
      </w:r>
      <w:proofErr w:type="spellStart"/>
      <w:r w:rsidRPr="00F8576F">
        <w:rPr>
          <w:sz w:val="28"/>
          <w:szCs w:val="28"/>
        </w:rPr>
        <w:t>Зиядуллаев</w:t>
      </w:r>
      <w:proofErr w:type="spellEnd"/>
      <w:r w:rsidRPr="00F8576F">
        <w:rPr>
          <w:sz w:val="28"/>
          <w:szCs w:val="28"/>
        </w:rPr>
        <w:t xml:space="preserve"> Н.С.</w:t>
      </w:r>
      <w:r w:rsidRPr="00F8576F">
        <w:rPr>
          <w:bCs/>
          <w:sz w:val="28"/>
          <w:szCs w:val="28"/>
        </w:rPr>
        <w:t xml:space="preserve"> Национальные приоритеты и перспективы Евразийского экономического союза</w:t>
      </w:r>
      <w:r w:rsidRPr="00F8576F">
        <w:rPr>
          <w:color w:val="262626"/>
          <w:sz w:val="28"/>
          <w:szCs w:val="28"/>
        </w:rPr>
        <w:t xml:space="preserve"> </w:t>
      </w:r>
      <w:r w:rsidRPr="00F8576F">
        <w:rPr>
          <w:smallCaps/>
          <w:sz w:val="28"/>
          <w:szCs w:val="28"/>
        </w:rPr>
        <w:t xml:space="preserve">– М., </w:t>
      </w:r>
      <w:r w:rsidRPr="00F8576F">
        <w:rPr>
          <w:sz w:val="28"/>
          <w:szCs w:val="28"/>
        </w:rPr>
        <w:t>«</w:t>
      </w:r>
      <w:r w:rsidRPr="00F8576F">
        <w:rPr>
          <w:i/>
          <w:sz w:val="28"/>
          <w:szCs w:val="28"/>
        </w:rPr>
        <w:t>Национальные интересы: приоритеты и безопасность</w:t>
      </w:r>
      <w:r w:rsidRPr="00F8576F">
        <w:rPr>
          <w:sz w:val="28"/>
          <w:szCs w:val="28"/>
        </w:rPr>
        <w:t>», 2015, № 15, с.2-19</w:t>
      </w:r>
      <w:r w:rsidR="00F8576F">
        <w:rPr>
          <w:sz w:val="28"/>
          <w:szCs w:val="28"/>
        </w:rPr>
        <w:t>.</w:t>
      </w:r>
    </w:p>
    <w:p w:rsidR="006B3F1C" w:rsidRPr="00F8576F" w:rsidRDefault="006B3F1C" w:rsidP="00F8576F">
      <w:pPr>
        <w:shd w:val="clear" w:color="auto" w:fill="FFFFFF"/>
        <w:spacing w:line="276" w:lineRule="auto"/>
        <w:jc w:val="both"/>
        <w:rPr>
          <w:sz w:val="28"/>
          <w:szCs w:val="28"/>
        </w:rPr>
      </w:pPr>
      <w:r w:rsidRPr="00F8576F">
        <w:rPr>
          <w:sz w:val="28"/>
          <w:szCs w:val="28"/>
        </w:rPr>
        <w:t xml:space="preserve"> </w:t>
      </w:r>
      <w:proofErr w:type="spellStart"/>
      <w:r w:rsidRPr="00F8576F">
        <w:rPr>
          <w:sz w:val="28"/>
          <w:szCs w:val="28"/>
        </w:rPr>
        <w:t>Зиядуллаев</w:t>
      </w:r>
      <w:proofErr w:type="spellEnd"/>
      <w:r w:rsidRPr="00F8576F">
        <w:rPr>
          <w:sz w:val="28"/>
          <w:szCs w:val="28"/>
        </w:rPr>
        <w:t xml:space="preserve"> Н.С. Оценка эффективности научно-технических новаций в  промышленности и капитальном строительстве в условиях волатильности экономической среды </w:t>
      </w:r>
      <w:r w:rsidRPr="00F8576F">
        <w:rPr>
          <w:smallCaps/>
          <w:sz w:val="28"/>
          <w:szCs w:val="28"/>
        </w:rPr>
        <w:t>– М.,</w:t>
      </w:r>
      <w:r w:rsidRPr="00F8576F">
        <w:rPr>
          <w:sz w:val="28"/>
          <w:szCs w:val="28"/>
        </w:rPr>
        <w:t xml:space="preserve"> </w:t>
      </w:r>
      <w:r w:rsidRPr="00F8576F">
        <w:rPr>
          <w:i/>
          <w:sz w:val="28"/>
          <w:szCs w:val="28"/>
        </w:rPr>
        <w:t>Экономика строительства</w:t>
      </w:r>
      <w:r w:rsidRPr="00F8576F">
        <w:rPr>
          <w:sz w:val="28"/>
          <w:szCs w:val="28"/>
        </w:rPr>
        <w:t>, 2015, № 4.</w:t>
      </w:r>
    </w:p>
    <w:p w:rsidR="006B3F1C" w:rsidRPr="006B3F1C" w:rsidRDefault="006B3F1C" w:rsidP="007E25A0">
      <w:pPr>
        <w:shd w:val="clear" w:color="auto" w:fill="FFFFFF"/>
        <w:spacing w:line="276" w:lineRule="auto"/>
        <w:jc w:val="both"/>
        <w:rPr>
          <w:sz w:val="28"/>
          <w:szCs w:val="28"/>
        </w:rPr>
      </w:pPr>
    </w:p>
    <w:p w:rsidR="007E25A0" w:rsidRDefault="007E25A0" w:rsidP="007E25A0">
      <w:pPr>
        <w:spacing w:line="276" w:lineRule="auto"/>
        <w:jc w:val="both"/>
        <w:rPr>
          <w:sz w:val="28"/>
          <w:szCs w:val="28"/>
        </w:rPr>
      </w:pPr>
    </w:p>
    <w:p w:rsidR="00BF66A8" w:rsidRPr="006B3F1C" w:rsidRDefault="00BF66A8" w:rsidP="00ED4F27">
      <w:pPr>
        <w:spacing w:line="276" w:lineRule="auto"/>
        <w:jc w:val="both"/>
        <w:rPr>
          <w:sz w:val="28"/>
          <w:szCs w:val="28"/>
        </w:rPr>
      </w:pPr>
    </w:p>
    <w:p w:rsidR="00BF66A8" w:rsidRPr="006B3F1C" w:rsidRDefault="00BF66A8" w:rsidP="00ED4F27">
      <w:pPr>
        <w:spacing w:line="276" w:lineRule="auto"/>
        <w:jc w:val="both"/>
        <w:rPr>
          <w:sz w:val="28"/>
          <w:szCs w:val="28"/>
        </w:rPr>
      </w:pPr>
    </w:p>
    <w:p w:rsidR="00BF66A8" w:rsidRPr="006B3F1C" w:rsidRDefault="00BF66A8" w:rsidP="00ED4F27">
      <w:pPr>
        <w:spacing w:line="276" w:lineRule="auto"/>
        <w:jc w:val="both"/>
        <w:rPr>
          <w:sz w:val="28"/>
          <w:szCs w:val="28"/>
        </w:rPr>
      </w:pPr>
    </w:p>
    <w:p w:rsidR="00623CDB" w:rsidRPr="00623CDB" w:rsidRDefault="00623CDB" w:rsidP="00ED4F27">
      <w:pPr>
        <w:spacing w:line="276" w:lineRule="auto"/>
        <w:ind w:firstLine="510"/>
        <w:jc w:val="both"/>
        <w:rPr>
          <w:sz w:val="28"/>
          <w:szCs w:val="28"/>
        </w:rPr>
      </w:pPr>
      <w:r w:rsidRPr="00623CDB">
        <w:rPr>
          <w:sz w:val="28"/>
          <w:szCs w:val="28"/>
        </w:rPr>
        <w:t>ВЫВОДЫ:</w:t>
      </w:r>
    </w:p>
    <w:p w:rsidR="00623CDB" w:rsidRPr="00623CDB" w:rsidRDefault="00623CDB" w:rsidP="00ED4F27">
      <w:pPr>
        <w:spacing w:line="276" w:lineRule="auto"/>
        <w:ind w:firstLine="510"/>
        <w:jc w:val="both"/>
        <w:rPr>
          <w:sz w:val="28"/>
          <w:szCs w:val="28"/>
        </w:rPr>
      </w:pPr>
      <w:r w:rsidRPr="00623CDB">
        <w:rPr>
          <w:sz w:val="28"/>
          <w:szCs w:val="28"/>
        </w:rPr>
        <w:t xml:space="preserve">  Утвержденный план деятельности Института перспективных научных исследований выполнен.</w:t>
      </w:r>
    </w:p>
    <w:p w:rsidR="00623CDB" w:rsidRDefault="00623CDB" w:rsidP="00ED4F27">
      <w:pPr>
        <w:spacing w:line="276" w:lineRule="auto"/>
        <w:ind w:firstLine="510"/>
        <w:jc w:val="both"/>
        <w:rPr>
          <w:sz w:val="28"/>
          <w:szCs w:val="28"/>
        </w:rPr>
      </w:pPr>
      <w:r w:rsidRPr="00623CDB">
        <w:rPr>
          <w:sz w:val="28"/>
          <w:szCs w:val="28"/>
        </w:rPr>
        <w:t xml:space="preserve">  Научный совет ИПНИ одобрил  результаты работы. Отмечено, что содержание  проведенных научных исследований, публикации, научные сообщения, статьи и аналитические материалы, подготовленные ИПНИ с участием других научных институтов, учебных заведений и организаций отвечают направленности деятельности Института и представляют интерес для экспертного сообщества. Они могут быть востребованы научной общественностью, представителями государственных и негосударственных структур.</w:t>
      </w:r>
    </w:p>
    <w:p w:rsidR="00134778" w:rsidRDefault="00134778" w:rsidP="00ED4F27">
      <w:pPr>
        <w:spacing w:line="276" w:lineRule="auto"/>
        <w:ind w:firstLine="510"/>
        <w:jc w:val="both"/>
        <w:rPr>
          <w:sz w:val="28"/>
          <w:szCs w:val="28"/>
        </w:rPr>
      </w:pPr>
    </w:p>
    <w:p w:rsidR="00583204" w:rsidRDefault="00583204" w:rsidP="00ED4F27">
      <w:pPr>
        <w:spacing w:line="276" w:lineRule="auto"/>
        <w:jc w:val="both"/>
        <w:rPr>
          <w:sz w:val="28"/>
          <w:szCs w:val="28"/>
        </w:rPr>
      </w:pPr>
    </w:p>
    <w:p w:rsidR="00623CDB" w:rsidRPr="009B0207" w:rsidRDefault="00623CDB" w:rsidP="00ED4F27">
      <w:pPr>
        <w:spacing w:line="276" w:lineRule="auto"/>
        <w:jc w:val="both"/>
        <w:rPr>
          <w:sz w:val="28"/>
          <w:szCs w:val="28"/>
        </w:rPr>
      </w:pPr>
      <w:r w:rsidRPr="009B0207">
        <w:rPr>
          <w:sz w:val="28"/>
          <w:szCs w:val="28"/>
        </w:rPr>
        <w:t>Президент и Председатель Научного совета</w:t>
      </w:r>
    </w:p>
    <w:p w:rsidR="00623CDB" w:rsidRDefault="00623CDB" w:rsidP="00ED4F27">
      <w:pPr>
        <w:spacing w:line="276" w:lineRule="auto"/>
        <w:jc w:val="both"/>
        <w:rPr>
          <w:b/>
          <w:sz w:val="28"/>
          <w:szCs w:val="28"/>
        </w:rPr>
      </w:pPr>
      <w:r w:rsidRPr="009B0207">
        <w:rPr>
          <w:sz w:val="28"/>
          <w:szCs w:val="28"/>
        </w:rPr>
        <w:t xml:space="preserve">                академик РАН     </w:t>
      </w:r>
      <w:r w:rsidR="00BF66A8">
        <w:rPr>
          <w:sz w:val="28"/>
          <w:szCs w:val="28"/>
        </w:rPr>
        <w:t xml:space="preserve">                                                     </w:t>
      </w:r>
      <w:r w:rsidRPr="00583204">
        <w:rPr>
          <w:b/>
          <w:sz w:val="28"/>
          <w:szCs w:val="28"/>
        </w:rPr>
        <w:t>Г.В. Осипов</w:t>
      </w:r>
    </w:p>
    <w:p w:rsidR="00BF66A8" w:rsidRPr="009B0207" w:rsidRDefault="00BF66A8" w:rsidP="00ED4F27">
      <w:pPr>
        <w:spacing w:line="276" w:lineRule="auto"/>
        <w:jc w:val="both"/>
        <w:rPr>
          <w:sz w:val="28"/>
          <w:szCs w:val="28"/>
        </w:rPr>
      </w:pPr>
    </w:p>
    <w:p w:rsidR="00623CDB" w:rsidRPr="009B0207" w:rsidRDefault="00623CDB" w:rsidP="00ED4F27">
      <w:pPr>
        <w:spacing w:line="276" w:lineRule="auto"/>
        <w:jc w:val="both"/>
        <w:rPr>
          <w:sz w:val="28"/>
          <w:szCs w:val="28"/>
        </w:rPr>
      </w:pPr>
      <w:r w:rsidRPr="009B0207">
        <w:rPr>
          <w:sz w:val="28"/>
          <w:szCs w:val="28"/>
        </w:rPr>
        <w:t xml:space="preserve">           Заместитель директора </w:t>
      </w:r>
    </w:p>
    <w:p w:rsidR="00623CDB" w:rsidRPr="009B0207" w:rsidRDefault="00623CDB" w:rsidP="00ED4F27">
      <w:pPr>
        <w:spacing w:line="276" w:lineRule="auto"/>
        <w:jc w:val="both"/>
        <w:rPr>
          <w:sz w:val="28"/>
          <w:szCs w:val="28"/>
        </w:rPr>
      </w:pPr>
      <w:r w:rsidRPr="009B0207">
        <w:rPr>
          <w:sz w:val="28"/>
          <w:szCs w:val="28"/>
        </w:rPr>
        <w:t>по научно-технической работе и инновациям</w:t>
      </w:r>
    </w:p>
    <w:p w:rsidR="00CA6FF2" w:rsidRDefault="00623CDB" w:rsidP="00ED4F27">
      <w:pPr>
        <w:spacing w:line="276" w:lineRule="auto"/>
        <w:jc w:val="both"/>
        <w:rPr>
          <w:b/>
          <w:bCs/>
          <w:sz w:val="28"/>
          <w:szCs w:val="28"/>
        </w:rPr>
      </w:pPr>
      <w:r w:rsidRPr="009B0207">
        <w:rPr>
          <w:sz w:val="28"/>
          <w:szCs w:val="28"/>
        </w:rPr>
        <w:t xml:space="preserve">               академик РАН                                                        </w:t>
      </w:r>
      <w:r w:rsidRPr="00583204">
        <w:rPr>
          <w:b/>
          <w:sz w:val="28"/>
          <w:szCs w:val="28"/>
        </w:rPr>
        <w:t xml:space="preserve">Б.И. </w:t>
      </w:r>
      <w:proofErr w:type="spellStart"/>
      <w:r w:rsidRPr="00583204">
        <w:rPr>
          <w:b/>
          <w:sz w:val="28"/>
          <w:szCs w:val="28"/>
        </w:rPr>
        <w:t>Каторгин</w:t>
      </w:r>
      <w:proofErr w:type="spellEnd"/>
    </w:p>
    <w:p w:rsidR="005E0BA8" w:rsidRPr="009B0207" w:rsidRDefault="005E0BA8" w:rsidP="00F453E2">
      <w:pPr>
        <w:suppressAutoHyphens/>
        <w:spacing w:line="360" w:lineRule="auto"/>
        <w:ind w:left="360"/>
        <w:jc w:val="both"/>
        <w:rPr>
          <w:color w:val="000000"/>
          <w:sz w:val="28"/>
          <w:szCs w:val="28"/>
          <w:highlight w:val="yellow"/>
          <w:lang w:eastAsia="zh-CN"/>
        </w:rPr>
      </w:pPr>
    </w:p>
    <w:p w:rsidR="005E0BA8" w:rsidRPr="008D628F" w:rsidRDefault="005E0BA8" w:rsidP="00F453E2">
      <w:pPr>
        <w:spacing w:line="360" w:lineRule="auto"/>
        <w:jc w:val="both"/>
        <w:rPr>
          <w:sz w:val="28"/>
          <w:szCs w:val="28"/>
        </w:rPr>
      </w:pPr>
    </w:p>
    <w:sectPr w:rsidR="005E0BA8" w:rsidRPr="008D628F" w:rsidSect="004531C5">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79C" w:rsidRDefault="00EE379C" w:rsidP="000B4087">
      <w:r>
        <w:separator/>
      </w:r>
    </w:p>
  </w:endnote>
  <w:endnote w:type="continuationSeparator" w:id="0">
    <w:p w:rsidR="00EE379C" w:rsidRDefault="00EE379C" w:rsidP="000B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neva CY">
    <w:charset w:val="59"/>
    <w:family w:val="auto"/>
    <w:pitch w:val="variable"/>
    <w:sig w:usb0="00000203" w:usb1="00000000" w:usb2="00000000" w:usb3="00000000" w:csb0="000001C6"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958016"/>
      <w:docPartObj>
        <w:docPartGallery w:val="Page Numbers (Bottom of Page)"/>
        <w:docPartUnique/>
      </w:docPartObj>
    </w:sdtPr>
    <w:sdtEndPr/>
    <w:sdtContent>
      <w:p w:rsidR="000B4087" w:rsidRDefault="00884FD1">
        <w:pPr>
          <w:pStyle w:val="ac"/>
          <w:jc w:val="right"/>
        </w:pPr>
        <w:r>
          <w:fldChar w:fldCharType="begin"/>
        </w:r>
        <w:r w:rsidR="000B4087">
          <w:instrText>PAGE   \* MERGEFORMAT</w:instrText>
        </w:r>
        <w:r>
          <w:fldChar w:fldCharType="separate"/>
        </w:r>
        <w:r w:rsidR="004D5CF4">
          <w:rPr>
            <w:noProof/>
          </w:rPr>
          <w:t>15</w:t>
        </w:r>
        <w:r>
          <w:fldChar w:fldCharType="end"/>
        </w:r>
      </w:p>
    </w:sdtContent>
  </w:sdt>
  <w:p w:rsidR="000B4087" w:rsidRDefault="000B40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79C" w:rsidRDefault="00EE379C" w:rsidP="000B4087">
      <w:r>
        <w:separator/>
      </w:r>
    </w:p>
  </w:footnote>
  <w:footnote w:type="continuationSeparator" w:id="0">
    <w:p w:rsidR="00EE379C" w:rsidRDefault="00EE379C" w:rsidP="000B40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2ABB"/>
    <w:multiLevelType w:val="multilevel"/>
    <w:tmpl w:val="1EECBA20"/>
    <w:lvl w:ilvl="0">
      <w:start w:val="2"/>
      <w:numFmt w:val="decimal"/>
      <w:lvlText w:val="%1."/>
      <w:lvlJc w:val="left"/>
      <w:pPr>
        <w:tabs>
          <w:tab w:val="num" w:pos="435"/>
        </w:tabs>
        <w:ind w:left="435" w:hanging="435"/>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
    <w:nsid w:val="0BCE04AF"/>
    <w:multiLevelType w:val="hybridMultilevel"/>
    <w:tmpl w:val="AC1C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8F6758"/>
    <w:multiLevelType w:val="hybridMultilevel"/>
    <w:tmpl w:val="C504DC8A"/>
    <w:lvl w:ilvl="0" w:tplc="378672E4">
      <w:start w:val="1"/>
      <w:numFmt w:val="bullet"/>
      <w:lvlText w:val=""/>
      <w:lvlJc w:val="left"/>
      <w:pPr>
        <w:tabs>
          <w:tab w:val="num" w:pos="72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AF50B7"/>
    <w:multiLevelType w:val="hybridMultilevel"/>
    <w:tmpl w:val="E3642D38"/>
    <w:lvl w:ilvl="0" w:tplc="CC36EBB4">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0EE027E"/>
    <w:multiLevelType w:val="hybridMultilevel"/>
    <w:tmpl w:val="2242BF52"/>
    <w:lvl w:ilvl="0" w:tplc="1D3A78F6">
      <w:start w:val="1"/>
      <w:numFmt w:val="decimal"/>
      <w:lvlText w:val="%1."/>
      <w:lvlJc w:val="left"/>
      <w:pPr>
        <w:tabs>
          <w:tab w:val="num" w:pos="786"/>
        </w:tabs>
        <w:ind w:left="786" w:hanging="360"/>
      </w:pPr>
      <w:rPr>
        <w:rFonts w:ascii="Times New Roman" w:eastAsia="Times New Roman" w:hAnsi="Times New Roman" w:cs="Times New Roman"/>
      </w:rPr>
    </w:lvl>
    <w:lvl w:ilvl="1" w:tplc="04190019">
      <w:start w:val="1"/>
      <w:numFmt w:val="lowerLetter"/>
      <w:lvlText w:val="%2."/>
      <w:lvlJc w:val="left"/>
      <w:pPr>
        <w:tabs>
          <w:tab w:val="num" w:pos="1845"/>
        </w:tabs>
        <w:ind w:left="1845" w:hanging="360"/>
      </w:pPr>
    </w:lvl>
    <w:lvl w:ilvl="2" w:tplc="0419001B">
      <w:start w:val="1"/>
      <w:numFmt w:val="lowerRoman"/>
      <w:lvlText w:val="%3."/>
      <w:lvlJc w:val="right"/>
      <w:pPr>
        <w:tabs>
          <w:tab w:val="num" w:pos="2565"/>
        </w:tabs>
        <w:ind w:left="2565" w:hanging="180"/>
      </w:pPr>
    </w:lvl>
    <w:lvl w:ilvl="3" w:tplc="0419000F">
      <w:start w:val="1"/>
      <w:numFmt w:val="decimal"/>
      <w:lvlText w:val="%4."/>
      <w:lvlJc w:val="left"/>
      <w:pPr>
        <w:tabs>
          <w:tab w:val="num" w:pos="3285"/>
        </w:tabs>
        <w:ind w:left="3285" w:hanging="360"/>
      </w:pPr>
    </w:lvl>
    <w:lvl w:ilvl="4" w:tplc="04190019">
      <w:start w:val="1"/>
      <w:numFmt w:val="lowerLetter"/>
      <w:lvlText w:val="%5."/>
      <w:lvlJc w:val="left"/>
      <w:pPr>
        <w:tabs>
          <w:tab w:val="num" w:pos="4005"/>
        </w:tabs>
        <w:ind w:left="4005" w:hanging="360"/>
      </w:pPr>
    </w:lvl>
    <w:lvl w:ilvl="5" w:tplc="0419001B">
      <w:start w:val="1"/>
      <w:numFmt w:val="lowerRoman"/>
      <w:lvlText w:val="%6."/>
      <w:lvlJc w:val="right"/>
      <w:pPr>
        <w:tabs>
          <w:tab w:val="num" w:pos="4725"/>
        </w:tabs>
        <w:ind w:left="4725" w:hanging="180"/>
      </w:pPr>
    </w:lvl>
    <w:lvl w:ilvl="6" w:tplc="0419000F">
      <w:start w:val="1"/>
      <w:numFmt w:val="decimal"/>
      <w:lvlText w:val="%7."/>
      <w:lvlJc w:val="left"/>
      <w:pPr>
        <w:tabs>
          <w:tab w:val="num" w:pos="5445"/>
        </w:tabs>
        <w:ind w:left="5445" w:hanging="360"/>
      </w:pPr>
    </w:lvl>
    <w:lvl w:ilvl="7" w:tplc="04190019">
      <w:start w:val="1"/>
      <w:numFmt w:val="lowerLetter"/>
      <w:lvlText w:val="%8."/>
      <w:lvlJc w:val="left"/>
      <w:pPr>
        <w:tabs>
          <w:tab w:val="num" w:pos="6165"/>
        </w:tabs>
        <w:ind w:left="6165" w:hanging="360"/>
      </w:pPr>
    </w:lvl>
    <w:lvl w:ilvl="8" w:tplc="0419001B">
      <w:start w:val="1"/>
      <w:numFmt w:val="lowerRoman"/>
      <w:lvlText w:val="%9."/>
      <w:lvlJc w:val="right"/>
      <w:pPr>
        <w:tabs>
          <w:tab w:val="num" w:pos="6885"/>
        </w:tabs>
        <w:ind w:left="6885" w:hanging="180"/>
      </w:pPr>
    </w:lvl>
  </w:abstractNum>
  <w:abstractNum w:abstractNumId="5">
    <w:nsid w:val="2243155F"/>
    <w:multiLevelType w:val="hybridMultilevel"/>
    <w:tmpl w:val="2CE480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FE81B2D"/>
    <w:multiLevelType w:val="hybridMultilevel"/>
    <w:tmpl w:val="165891E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00D2C11"/>
    <w:multiLevelType w:val="hybridMultilevel"/>
    <w:tmpl w:val="94F4D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C41AA0"/>
    <w:multiLevelType w:val="multilevel"/>
    <w:tmpl w:val="602C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5E32FA"/>
    <w:multiLevelType w:val="hybridMultilevel"/>
    <w:tmpl w:val="A092B066"/>
    <w:lvl w:ilvl="0" w:tplc="94A8924A">
      <w:start w:val="1"/>
      <w:numFmt w:val="decimal"/>
      <w:lvlText w:val="%1."/>
      <w:lvlJc w:val="left"/>
      <w:pPr>
        <w:tabs>
          <w:tab w:val="num" w:pos="870"/>
        </w:tabs>
        <w:ind w:left="870" w:hanging="360"/>
      </w:pPr>
    </w:lvl>
    <w:lvl w:ilvl="1" w:tplc="04190019">
      <w:start w:val="1"/>
      <w:numFmt w:val="lowerLetter"/>
      <w:lvlText w:val="%2."/>
      <w:lvlJc w:val="left"/>
      <w:pPr>
        <w:tabs>
          <w:tab w:val="num" w:pos="1590"/>
        </w:tabs>
        <w:ind w:left="1590" w:hanging="360"/>
      </w:pPr>
    </w:lvl>
    <w:lvl w:ilvl="2" w:tplc="0419001B">
      <w:start w:val="1"/>
      <w:numFmt w:val="lowerRoman"/>
      <w:lvlText w:val="%3."/>
      <w:lvlJc w:val="right"/>
      <w:pPr>
        <w:tabs>
          <w:tab w:val="num" w:pos="2310"/>
        </w:tabs>
        <w:ind w:left="2310" w:hanging="180"/>
      </w:pPr>
    </w:lvl>
    <w:lvl w:ilvl="3" w:tplc="0419000F">
      <w:start w:val="1"/>
      <w:numFmt w:val="decimal"/>
      <w:lvlText w:val="%4."/>
      <w:lvlJc w:val="left"/>
      <w:pPr>
        <w:tabs>
          <w:tab w:val="num" w:pos="3030"/>
        </w:tabs>
        <w:ind w:left="3030" w:hanging="360"/>
      </w:pPr>
    </w:lvl>
    <w:lvl w:ilvl="4" w:tplc="04190019">
      <w:start w:val="1"/>
      <w:numFmt w:val="lowerLetter"/>
      <w:lvlText w:val="%5."/>
      <w:lvlJc w:val="left"/>
      <w:pPr>
        <w:tabs>
          <w:tab w:val="num" w:pos="3750"/>
        </w:tabs>
        <w:ind w:left="3750" w:hanging="360"/>
      </w:pPr>
    </w:lvl>
    <w:lvl w:ilvl="5" w:tplc="0419001B">
      <w:start w:val="1"/>
      <w:numFmt w:val="lowerRoman"/>
      <w:lvlText w:val="%6."/>
      <w:lvlJc w:val="right"/>
      <w:pPr>
        <w:tabs>
          <w:tab w:val="num" w:pos="4470"/>
        </w:tabs>
        <w:ind w:left="4470" w:hanging="180"/>
      </w:pPr>
    </w:lvl>
    <w:lvl w:ilvl="6" w:tplc="0419000F">
      <w:start w:val="1"/>
      <w:numFmt w:val="decimal"/>
      <w:lvlText w:val="%7."/>
      <w:lvlJc w:val="left"/>
      <w:pPr>
        <w:tabs>
          <w:tab w:val="num" w:pos="5190"/>
        </w:tabs>
        <w:ind w:left="5190" w:hanging="360"/>
      </w:pPr>
    </w:lvl>
    <w:lvl w:ilvl="7" w:tplc="04190019">
      <w:start w:val="1"/>
      <w:numFmt w:val="lowerLetter"/>
      <w:lvlText w:val="%8."/>
      <w:lvlJc w:val="left"/>
      <w:pPr>
        <w:tabs>
          <w:tab w:val="num" w:pos="5910"/>
        </w:tabs>
        <w:ind w:left="5910" w:hanging="360"/>
      </w:pPr>
    </w:lvl>
    <w:lvl w:ilvl="8" w:tplc="0419001B">
      <w:start w:val="1"/>
      <w:numFmt w:val="lowerRoman"/>
      <w:lvlText w:val="%9."/>
      <w:lvlJc w:val="right"/>
      <w:pPr>
        <w:tabs>
          <w:tab w:val="num" w:pos="6630"/>
        </w:tabs>
        <w:ind w:left="6630" w:hanging="180"/>
      </w:pPr>
    </w:lvl>
  </w:abstractNum>
  <w:abstractNum w:abstractNumId="10">
    <w:nsid w:val="350D6C85"/>
    <w:multiLevelType w:val="hybridMultilevel"/>
    <w:tmpl w:val="B5EC9D9E"/>
    <w:lvl w:ilvl="0" w:tplc="A9D83EA0">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1">
    <w:nsid w:val="358319F4"/>
    <w:multiLevelType w:val="multilevel"/>
    <w:tmpl w:val="FC804392"/>
    <w:lvl w:ilvl="0">
      <w:start w:val="1"/>
      <w:numFmt w:val="decimal"/>
      <w:lvlText w:val="%1."/>
      <w:lvlJc w:val="left"/>
      <w:pPr>
        <w:ind w:left="510" w:hanging="360"/>
      </w:pPr>
    </w:lvl>
    <w:lvl w:ilvl="1">
      <w:start w:val="1"/>
      <w:numFmt w:val="decimal"/>
      <w:isLgl/>
      <w:lvlText w:val="%1.%2."/>
      <w:lvlJc w:val="left"/>
      <w:pPr>
        <w:ind w:left="1275" w:hanging="765"/>
      </w:pPr>
    </w:lvl>
    <w:lvl w:ilvl="2">
      <w:start w:val="1"/>
      <w:numFmt w:val="decimal"/>
      <w:isLgl/>
      <w:lvlText w:val="%1.%2.%3."/>
      <w:lvlJc w:val="left"/>
      <w:pPr>
        <w:ind w:left="1635" w:hanging="765"/>
      </w:pPr>
    </w:lvl>
    <w:lvl w:ilvl="3">
      <w:start w:val="1"/>
      <w:numFmt w:val="decimal"/>
      <w:isLgl/>
      <w:lvlText w:val="%1.%2.%3.%4."/>
      <w:lvlJc w:val="left"/>
      <w:pPr>
        <w:ind w:left="2310" w:hanging="1080"/>
      </w:pPr>
    </w:lvl>
    <w:lvl w:ilvl="4">
      <w:start w:val="1"/>
      <w:numFmt w:val="decimal"/>
      <w:isLgl/>
      <w:lvlText w:val="%1.%2.%3.%4.%5."/>
      <w:lvlJc w:val="left"/>
      <w:pPr>
        <w:ind w:left="2670" w:hanging="1080"/>
      </w:pPr>
    </w:lvl>
    <w:lvl w:ilvl="5">
      <w:start w:val="1"/>
      <w:numFmt w:val="decimal"/>
      <w:isLgl/>
      <w:lvlText w:val="%1.%2.%3.%4.%5.%6."/>
      <w:lvlJc w:val="left"/>
      <w:pPr>
        <w:ind w:left="3390" w:hanging="1440"/>
      </w:pPr>
    </w:lvl>
    <w:lvl w:ilvl="6">
      <w:start w:val="1"/>
      <w:numFmt w:val="decimal"/>
      <w:isLgl/>
      <w:lvlText w:val="%1.%2.%3.%4.%5.%6.%7."/>
      <w:lvlJc w:val="left"/>
      <w:pPr>
        <w:ind w:left="4110" w:hanging="1800"/>
      </w:pPr>
    </w:lvl>
    <w:lvl w:ilvl="7">
      <w:start w:val="1"/>
      <w:numFmt w:val="decimal"/>
      <w:isLgl/>
      <w:lvlText w:val="%1.%2.%3.%4.%5.%6.%7.%8."/>
      <w:lvlJc w:val="left"/>
      <w:pPr>
        <w:ind w:left="4470" w:hanging="1800"/>
      </w:pPr>
    </w:lvl>
    <w:lvl w:ilvl="8">
      <w:start w:val="1"/>
      <w:numFmt w:val="decimal"/>
      <w:isLgl/>
      <w:lvlText w:val="%1.%2.%3.%4.%5.%6.%7.%8.%9."/>
      <w:lvlJc w:val="left"/>
      <w:pPr>
        <w:ind w:left="5190" w:hanging="2160"/>
      </w:pPr>
    </w:lvl>
  </w:abstractNum>
  <w:abstractNum w:abstractNumId="12">
    <w:nsid w:val="452435FE"/>
    <w:multiLevelType w:val="hybridMultilevel"/>
    <w:tmpl w:val="19AEAF68"/>
    <w:lvl w:ilvl="0" w:tplc="F4645B7A">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64621E8"/>
    <w:multiLevelType w:val="hybridMultilevel"/>
    <w:tmpl w:val="DCE4B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CF3388"/>
    <w:multiLevelType w:val="hybridMultilevel"/>
    <w:tmpl w:val="A80C495A"/>
    <w:lvl w:ilvl="0" w:tplc="5CE2CFB4">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5">
    <w:nsid w:val="4A9D34DC"/>
    <w:multiLevelType w:val="hybridMultilevel"/>
    <w:tmpl w:val="29C84C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0517B9F"/>
    <w:multiLevelType w:val="multilevel"/>
    <w:tmpl w:val="8970343A"/>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53104833"/>
    <w:multiLevelType w:val="hybridMultilevel"/>
    <w:tmpl w:val="19B0C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311D7E"/>
    <w:multiLevelType w:val="multilevel"/>
    <w:tmpl w:val="489E24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6856D1A"/>
    <w:multiLevelType w:val="multilevel"/>
    <w:tmpl w:val="AF7EFD22"/>
    <w:lvl w:ilvl="0">
      <w:start w:val="3"/>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0">
    <w:nsid w:val="63FF03EB"/>
    <w:multiLevelType w:val="hybridMultilevel"/>
    <w:tmpl w:val="13C03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775FE2"/>
    <w:multiLevelType w:val="hybridMultilevel"/>
    <w:tmpl w:val="6890BCA0"/>
    <w:lvl w:ilvl="0" w:tplc="DC32155A">
      <w:start w:val="1"/>
      <w:numFmt w:val="decimal"/>
      <w:lvlText w:val="%1."/>
      <w:lvlJc w:val="left"/>
      <w:pPr>
        <w:ind w:left="585" w:hanging="360"/>
      </w:pPr>
      <w:rPr>
        <w:rFonts w:hint="default"/>
        <w:b w:val="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2">
    <w:nsid w:val="6BAD0934"/>
    <w:multiLevelType w:val="hybridMultilevel"/>
    <w:tmpl w:val="1DD4B088"/>
    <w:lvl w:ilvl="0" w:tplc="378672E4">
      <w:start w:val="1"/>
      <w:numFmt w:val="bullet"/>
      <w:lvlText w:val=""/>
      <w:lvlJc w:val="left"/>
      <w:pPr>
        <w:tabs>
          <w:tab w:val="num" w:pos="72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3752D2C"/>
    <w:multiLevelType w:val="hybridMultilevel"/>
    <w:tmpl w:val="992A74AE"/>
    <w:lvl w:ilvl="0" w:tplc="BBA41B16">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4">
    <w:nsid w:val="77EA1F52"/>
    <w:multiLevelType w:val="hybridMultilevel"/>
    <w:tmpl w:val="9FC00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B651B3"/>
    <w:multiLevelType w:val="hybridMultilevel"/>
    <w:tmpl w:val="28603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CC028C"/>
    <w:multiLevelType w:val="multilevel"/>
    <w:tmpl w:val="E9B0A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1"/>
  </w:num>
  <w:num w:numId="9">
    <w:abstractNumId w:val="14"/>
  </w:num>
  <w:num w:numId="10">
    <w:abstractNumId w:val="10"/>
  </w:num>
  <w:num w:numId="11">
    <w:abstractNumId w:val="23"/>
  </w:num>
  <w:num w:numId="12">
    <w:abstractNumId w:val="8"/>
  </w:num>
  <w:num w:numId="13">
    <w:abstractNumId w:val="26"/>
  </w:num>
  <w:num w:numId="14">
    <w:abstractNumId w:val="9"/>
  </w:num>
  <w:num w:numId="15">
    <w:abstractNumId w:val="4"/>
  </w:num>
  <w:num w:numId="16">
    <w:abstractNumId w:val="11"/>
  </w:num>
  <w:num w:numId="17">
    <w:abstractNumId w:val="0"/>
  </w:num>
  <w:num w:numId="18">
    <w:abstractNumId w:val="17"/>
  </w:num>
  <w:num w:numId="19">
    <w:abstractNumId w:val="13"/>
  </w:num>
  <w:num w:numId="20">
    <w:abstractNumId w:val="25"/>
  </w:num>
  <w:num w:numId="21">
    <w:abstractNumId w:val="7"/>
  </w:num>
  <w:num w:numId="22">
    <w:abstractNumId w:val="24"/>
  </w:num>
  <w:num w:numId="23">
    <w:abstractNumId w:val="20"/>
  </w:num>
  <w:num w:numId="24">
    <w:abstractNumId w:val="1"/>
  </w:num>
  <w:num w:numId="25">
    <w:abstractNumId w:val="12"/>
  </w:num>
  <w:num w:numId="26">
    <w:abstractNumId w:val="16"/>
  </w:num>
  <w:num w:numId="27">
    <w:abstractNumId w:val="18"/>
  </w:num>
  <w:num w:numId="28">
    <w:abstractNumId w:val="6"/>
  </w:num>
  <w:num w:numId="29">
    <w:abstractNumId w:val="22"/>
  </w:num>
  <w:num w:numId="30">
    <w:abstractNumId w:val="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081C"/>
    <w:rsid w:val="0006120D"/>
    <w:rsid w:val="0007740F"/>
    <w:rsid w:val="000B4087"/>
    <w:rsid w:val="000C610C"/>
    <w:rsid w:val="000C6A52"/>
    <w:rsid w:val="000F62DC"/>
    <w:rsid w:val="001041B3"/>
    <w:rsid w:val="00112E97"/>
    <w:rsid w:val="00115156"/>
    <w:rsid w:val="00134778"/>
    <w:rsid w:val="00142BC0"/>
    <w:rsid w:val="00152913"/>
    <w:rsid w:val="00165D03"/>
    <w:rsid w:val="001819EF"/>
    <w:rsid w:val="001B5CB9"/>
    <w:rsid w:val="001E46EB"/>
    <w:rsid w:val="00215C3F"/>
    <w:rsid w:val="00220435"/>
    <w:rsid w:val="0023721F"/>
    <w:rsid w:val="002E181B"/>
    <w:rsid w:val="003108D5"/>
    <w:rsid w:val="003233B4"/>
    <w:rsid w:val="00344EAE"/>
    <w:rsid w:val="003736D7"/>
    <w:rsid w:val="00387AAA"/>
    <w:rsid w:val="00391C4B"/>
    <w:rsid w:val="003C0A5D"/>
    <w:rsid w:val="003C0BC0"/>
    <w:rsid w:val="003C3465"/>
    <w:rsid w:val="00422A08"/>
    <w:rsid w:val="004531C5"/>
    <w:rsid w:val="00456C22"/>
    <w:rsid w:val="004A3BA7"/>
    <w:rsid w:val="004D3477"/>
    <w:rsid w:val="004D5CF4"/>
    <w:rsid w:val="004F04F3"/>
    <w:rsid w:val="005238A2"/>
    <w:rsid w:val="00581727"/>
    <w:rsid w:val="00583204"/>
    <w:rsid w:val="005C4B06"/>
    <w:rsid w:val="005E0BA8"/>
    <w:rsid w:val="005E128B"/>
    <w:rsid w:val="005E74DF"/>
    <w:rsid w:val="005F325D"/>
    <w:rsid w:val="005F523C"/>
    <w:rsid w:val="00623CDB"/>
    <w:rsid w:val="00640A2C"/>
    <w:rsid w:val="00646090"/>
    <w:rsid w:val="0068054B"/>
    <w:rsid w:val="00683B8B"/>
    <w:rsid w:val="00690827"/>
    <w:rsid w:val="006978CE"/>
    <w:rsid w:val="006A081C"/>
    <w:rsid w:val="006A3B31"/>
    <w:rsid w:val="006B3F1C"/>
    <w:rsid w:val="006D117B"/>
    <w:rsid w:val="00702142"/>
    <w:rsid w:val="007033D4"/>
    <w:rsid w:val="00745160"/>
    <w:rsid w:val="00753381"/>
    <w:rsid w:val="00781BC2"/>
    <w:rsid w:val="007A0F99"/>
    <w:rsid w:val="007E25A0"/>
    <w:rsid w:val="0080372C"/>
    <w:rsid w:val="00874768"/>
    <w:rsid w:val="00884CA5"/>
    <w:rsid w:val="00884FD1"/>
    <w:rsid w:val="008B642D"/>
    <w:rsid w:val="008F273A"/>
    <w:rsid w:val="009965B3"/>
    <w:rsid w:val="009B0207"/>
    <w:rsid w:val="009C7DFD"/>
    <w:rsid w:val="00A01DF2"/>
    <w:rsid w:val="00A202D8"/>
    <w:rsid w:val="00A828D3"/>
    <w:rsid w:val="00AC1754"/>
    <w:rsid w:val="00AF766B"/>
    <w:rsid w:val="00B2232D"/>
    <w:rsid w:val="00B3145F"/>
    <w:rsid w:val="00B628B0"/>
    <w:rsid w:val="00B66985"/>
    <w:rsid w:val="00B67175"/>
    <w:rsid w:val="00B753FF"/>
    <w:rsid w:val="00B84744"/>
    <w:rsid w:val="00B935FB"/>
    <w:rsid w:val="00BF41EC"/>
    <w:rsid w:val="00BF66A8"/>
    <w:rsid w:val="00C3730C"/>
    <w:rsid w:val="00C44F17"/>
    <w:rsid w:val="00C75D53"/>
    <w:rsid w:val="00C973A1"/>
    <w:rsid w:val="00CA6FF2"/>
    <w:rsid w:val="00CC1482"/>
    <w:rsid w:val="00CC1EC8"/>
    <w:rsid w:val="00CC5E5A"/>
    <w:rsid w:val="00CD08A3"/>
    <w:rsid w:val="00CD6CC7"/>
    <w:rsid w:val="00CD79FA"/>
    <w:rsid w:val="00D212A4"/>
    <w:rsid w:val="00D44D51"/>
    <w:rsid w:val="00D84A14"/>
    <w:rsid w:val="00DE01A8"/>
    <w:rsid w:val="00E4612D"/>
    <w:rsid w:val="00E7434F"/>
    <w:rsid w:val="00EA3313"/>
    <w:rsid w:val="00EA70C6"/>
    <w:rsid w:val="00ED4F27"/>
    <w:rsid w:val="00ED5668"/>
    <w:rsid w:val="00EE379C"/>
    <w:rsid w:val="00EF1B27"/>
    <w:rsid w:val="00EF55A2"/>
    <w:rsid w:val="00F30967"/>
    <w:rsid w:val="00F453E2"/>
    <w:rsid w:val="00F772D7"/>
    <w:rsid w:val="00F8576F"/>
    <w:rsid w:val="00FA1E51"/>
    <w:rsid w:val="00FC4B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0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204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646090"/>
    <w:pPr>
      <w:keepNex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46090"/>
    <w:rPr>
      <w:rFonts w:ascii="Times New Roman" w:eastAsia="Times New Roman" w:hAnsi="Times New Roman" w:cs="Times New Roman"/>
      <w:b/>
      <w:bCs/>
      <w:sz w:val="28"/>
      <w:szCs w:val="24"/>
      <w:lang w:eastAsia="ru-RU"/>
    </w:rPr>
  </w:style>
  <w:style w:type="paragraph" w:styleId="a3">
    <w:name w:val="Normal (Web)"/>
    <w:aliases w:val="Обычный (Web),Знак3,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4"/>
    <w:uiPriority w:val="99"/>
    <w:unhideWhenUsed/>
    <w:rsid w:val="00646090"/>
    <w:pPr>
      <w:spacing w:before="100" w:beforeAutospacing="1" w:after="100" w:afterAutospacing="1"/>
    </w:pPr>
  </w:style>
  <w:style w:type="paragraph" w:styleId="a5">
    <w:name w:val="Body Text"/>
    <w:basedOn w:val="a"/>
    <w:link w:val="a6"/>
    <w:uiPriority w:val="99"/>
    <w:unhideWhenUsed/>
    <w:rsid w:val="00646090"/>
    <w:pPr>
      <w:jc w:val="both"/>
    </w:pPr>
    <w:rPr>
      <w:sz w:val="28"/>
      <w:szCs w:val="20"/>
    </w:rPr>
  </w:style>
  <w:style w:type="character" w:customStyle="1" w:styleId="a6">
    <w:name w:val="Основной текст Знак"/>
    <w:basedOn w:val="a0"/>
    <w:link w:val="a5"/>
    <w:uiPriority w:val="99"/>
    <w:rsid w:val="00646090"/>
    <w:rPr>
      <w:rFonts w:ascii="Times New Roman" w:eastAsia="Times New Roman" w:hAnsi="Times New Roman" w:cs="Times New Roman"/>
      <w:sz w:val="28"/>
      <w:szCs w:val="20"/>
      <w:lang w:eastAsia="ru-RU"/>
    </w:rPr>
  </w:style>
  <w:style w:type="character" w:styleId="a7">
    <w:name w:val="Strong"/>
    <w:aliases w:val="Заголовок"/>
    <w:basedOn w:val="a0"/>
    <w:uiPriority w:val="22"/>
    <w:qFormat/>
    <w:rsid w:val="00646090"/>
    <w:rPr>
      <w:b/>
      <w:bCs/>
    </w:rPr>
  </w:style>
  <w:style w:type="paragraph" w:styleId="a8">
    <w:name w:val="List Paragraph"/>
    <w:basedOn w:val="a"/>
    <w:uiPriority w:val="34"/>
    <w:qFormat/>
    <w:rsid w:val="00646090"/>
    <w:pPr>
      <w:ind w:left="720"/>
      <w:contextualSpacing/>
    </w:pPr>
  </w:style>
  <w:style w:type="character" w:styleId="a9">
    <w:name w:val="Emphasis"/>
    <w:uiPriority w:val="20"/>
    <w:qFormat/>
    <w:rsid w:val="00AC1754"/>
    <w:rPr>
      <w:i/>
      <w:iCs/>
    </w:rPr>
  </w:style>
  <w:style w:type="paragraph" w:styleId="aa">
    <w:name w:val="header"/>
    <w:basedOn w:val="a"/>
    <w:link w:val="ab"/>
    <w:uiPriority w:val="99"/>
    <w:unhideWhenUsed/>
    <w:rsid w:val="000B4087"/>
    <w:pPr>
      <w:tabs>
        <w:tab w:val="center" w:pos="4677"/>
        <w:tab w:val="right" w:pos="9355"/>
      </w:tabs>
    </w:pPr>
  </w:style>
  <w:style w:type="character" w:customStyle="1" w:styleId="ab">
    <w:name w:val="Верхний колонтитул Знак"/>
    <w:basedOn w:val="a0"/>
    <w:link w:val="aa"/>
    <w:uiPriority w:val="99"/>
    <w:rsid w:val="000B4087"/>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B4087"/>
    <w:pPr>
      <w:tabs>
        <w:tab w:val="center" w:pos="4677"/>
        <w:tab w:val="right" w:pos="9355"/>
      </w:tabs>
    </w:pPr>
  </w:style>
  <w:style w:type="character" w:customStyle="1" w:styleId="ad">
    <w:name w:val="Нижний колонтитул Знак"/>
    <w:basedOn w:val="a0"/>
    <w:link w:val="ac"/>
    <w:uiPriority w:val="99"/>
    <w:rsid w:val="000B4087"/>
    <w:rPr>
      <w:rFonts w:ascii="Times New Roman" w:eastAsia="Times New Roman" w:hAnsi="Times New Roman" w:cs="Times New Roman"/>
      <w:sz w:val="24"/>
      <w:szCs w:val="24"/>
      <w:lang w:eastAsia="ru-RU"/>
    </w:rPr>
  </w:style>
  <w:style w:type="character" w:customStyle="1" w:styleId="31">
    <w:name w:val="Основной текст (3)_"/>
    <w:basedOn w:val="a0"/>
    <w:link w:val="32"/>
    <w:rsid w:val="0023721F"/>
    <w:rPr>
      <w:rFonts w:ascii="Times New Roman" w:eastAsia="Times New Roman" w:hAnsi="Times New Roman" w:cs="Times New Roman"/>
      <w:sz w:val="16"/>
      <w:szCs w:val="16"/>
      <w:shd w:val="clear" w:color="auto" w:fill="FFFFFF"/>
    </w:rPr>
  </w:style>
  <w:style w:type="paragraph" w:customStyle="1" w:styleId="32">
    <w:name w:val="Основной текст (3)"/>
    <w:basedOn w:val="a"/>
    <w:link w:val="31"/>
    <w:rsid w:val="0023721F"/>
    <w:pPr>
      <w:shd w:val="clear" w:color="auto" w:fill="FFFFFF"/>
      <w:spacing w:line="0" w:lineRule="atLeast"/>
    </w:pPr>
    <w:rPr>
      <w:sz w:val="16"/>
      <w:szCs w:val="16"/>
      <w:lang w:eastAsia="en-US"/>
    </w:rPr>
  </w:style>
  <w:style w:type="character" w:customStyle="1" w:styleId="FontStyle35">
    <w:name w:val="Font Style35"/>
    <w:rsid w:val="005F523C"/>
    <w:rPr>
      <w:rFonts w:ascii="Times New Roman" w:hAnsi="Times New Roman" w:cs="Times New Roman"/>
      <w:sz w:val="18"/>
      <w:szCs w:val="18"/>
    </w:rPr>
  </w:style>
  <w:style w:type="character" w:customStyle="1" w:styleId="FontStyle27">
    <w:name w:val="Font Style27"/>
    <w:rsid w:val="005E0BA8"/>
    <w:rPr>
      <w:rFonts w:ascii="Times New Roman" w:hAnsi="Times New Roman" w:cs="Times New Roman"/>
      <w:sz w:val="24"/>
      <w:szCs w:val="24"/>
    </w:rPr>
  </w:style>
  <w:style w:type="character" w:styleId="ae">
    <w:name w:val="Hyperlink"/>
    <w:basedOn w:val="a0"/>
    <w:uiPriority w:val="99"/>
    <w:unhideWhenUsed/>
    <w:rsid w:val="000F62DC"/>
    <w:rPr>
      <w:color w:val="0000FF"/>
      <w:u w:val="single"/>
    </w:rPr>
  </w:style>
  <w:style w:type="character" w:customStyle="1" w:styleId="b-articleintro4">
    <w:name w:val="b-article__intro4"/>
    <w:rsid w:val="000F62DC"/>
  </w:style>
  <w:style w:type="paragraph" w:styleId="af">
    <w:name w:val="Body Text Indent"/>
    <w:basedOn w:val="a"/>
    <w:link w:val="af0"/>
    <w:uiPriority w:val="99"/>
    <w:unhideWhenUsed/>
    <w:rsid w:val="00220435"/>
    <w:pPr>
      <w:spacing w:after="120"/>
      <w:ind w:left="360"/>
    </w:pPr>
  </w:style>
  <w:style w:type="character" w:customStyle="1" w:styleId="af0">
    <w:name w:val="Основной текст с отступом Знак"/>
    <w:basedOn w:val="a0"/>
    <w:link w:val="af"/>
    <w:uiPriority w:val="99"/>
    <w:rsid w:val="0022043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20435"/>
    <w:rPr>
      <w:rFonts w:asciiTheme="majorHAnsi" w:eastAsiaTheme="majorEastAsia" w:hAnsiTheme="majorHAnsi" w:cstheme="majorBidi"/>
      <w:b/>
      <w:bCs/>
      <w:color w:val="365F91" w:themeColor="accent1" w:themeShade="BF"/>
      <w:sz w:val="28"/>
      <w:szCs w:val="28"/>
      <w:lang w:eastAsia="ru-RU"/>
    </w:rPr>
  </w:style>
  <w:style w:type="paragraph" w:styleId="af1">
    <w:name w:val="Balloon Text"/>
    <w:basedOn w:val="a"/>
    <w:link w:val="af2"/>
    <w:uiPriority w:val="99"/>
    <w:semiHidden/>
    <w:unhideWhenUsed/>
    <w:rsid w:val="00A202D8"/>
    <w:rPr>
      <w:rFonts w:ascii="Tahoma" w:hAnsi="Tahoma" w:cs="Tahoma"/>
      <w:sz w:val="16"/>
      <w:szCs w:val="16"/>
    </w:rPr>
  </w:style>
  <w:style w:type="character" w:customStyle="1" w:styleId="af2">
    <w:name w:val="Текст выноски Знак"/>
    <w:basedOn w:val="a0"/>
    <w:link w:val="af1"/>
    <w:uiPriority w:val="99"/>
    <w:semiHidden/>
    <w:rsid w:val="00A202D8"/>
    <w:rPr>
      <w:rFonts w:ascii="Tahoma" w:eastAsia="Times New Roman" w:hAnsi="Tahoma" w:cs="Tahoma"/>
      <w:sz w:val="16"/>
      <w:szCs w:val="16"/>
      <w:lang w:eastAsia="ru-RU"/>
    </w:rPr>
  </w:style>
  <w:style w:type="paragraph" w:customStyle="1" w:styleId="11">
    <w:name w:val="Абзац списка1"/>
    <w:basedOn w:val="a"/>
    <w:rsid w:val="00F772D7"/>
    <w:pPr>
      <w:spacing w:after="200" w:line="276" w:lineRule="auto"/>
      <w:ind w:left="720"/>
      <w:contextualSpacing/>
    </w:pPr>
    <w:rPr>
      <w:rFonts w:ascii="Calibri" w:hAnsi="Calibri"/>
      <w:sz w:val="22"/>
      <w:szCs w:val="22"/>
      <w:lang w:eastAsia="en-US"/>
    </w:rPr>
  </w:style>
  <w:style w:type="paragraph" w:customStyle="1" w:styleId="12">
    <w:name w:val="Обычный1"/>
    <w:basedOn w:val="a"/>
    <w:rsid w:val="00F772D7"/>
    <w:pPr>
      <w:widowControl w:val="0"/>
      <w:spacing w:after="200" w:line="276" w:lineRule="auto"/>
    </w:pPr>
    <w:rPr>
      <w:rFonts w:ascii="Calibri" w:eastAsia="Calibri" w:hAnsi="Calibri" w:cs="Arial"/>
      <w:noProof/>
      <w:sz w:val="22"/>
      <w:szCs w:val="20"/>
      <w:lang w:val="en-US" w:eastAsia="en-US"/>
    </w:rPr>
  </w:style>
  <w:style w:type="paragraph" w:styleId="af3">
    <w:name w:val="Title"/>
    <w:aliases w:val=" Знак"/>
    <w:basedOn w:val="a"/>
    <w:link w:val="af4"/>
    <w:qFormat/>
    <w:rsid w:val="00F772D7"/>
    <w:pPr>
      <w:jc w:val="center"/>
    </w:pPr>
    <w:rPr>
      <w:b/>
      <w:sz w:val="28"/>
      <w:szCs w:val="20"/>
    </w:rPr>
  </w:style>
  <w:style w:type="character" w:customStyle="1" w:styleId="af4">
    <w:name w:val="Название Знак"/>
    <w:aliases w:val=" Знак Знак"/>
    <w:basedOn w:val="a0"/>
    <w:link w:val="af3"/>
    <w:rsid w:val="00F772D7"/>
    <w:rPr>
      <w:rFonts w:ascii="Times New Roman" w:eastAsia="Times New Roman" w:hAnsi="Times New Roman" w:cs="Times New Roman"/>
      <w:b/>
      <w:sz w:val="28"/>
      <w:szCs w:val="20"/>
      <w:lang w:eastAsia="ru-RU"/>
    </w:rPr>
  </w:style>
  <w:style w:type="paragraph" w:customStyle="1" w:styleId="Body1">
    <w:name w:val="Body 1"/>
    <w:rsid w:val="00F772D7"/>
    <w:pPr>
      <w:spacing w:after="0" w:line="240" w:lineRule="auto"/>
      <w:outlineLvl w:val="0"/>
    </w:pPr>
    <w:rPr>
      <w:rFonts w:ascii="Times New Roman" w:eastAsia="Arial Unicode MS" w:hAnsi="Times New Roman" w:cs="Times New Roman"/>
      <w:color w:val="000000"/>
      <w:sz w:val="24"/>
      <w:szCs w:val="20"/>
      <w:u w:color="000000"/>
      <w:lang w:eastAsia="ru-RU"/>
    </w:rPr>
  </w:style>
  <w:style w:type="paragraph" w:customStyle="1" w:styleId="af5">
    <w:name w:val="текст"/>
    <w:basedOn w:val="a"/>
    <w:link w:val="af6"/>
    <w:autoRedefine/>
    <w:rsid w:val="00F772D7"/>
    <w:pPr>
      <w:tabs>
        <w:tab w:val="left" w:pos="0"/>
      </w:tabs>
      <w:spacing w:line="276" w:lineRule="auto"/>
      <w:ind w:firstLine="567"/>
      <w:jc w:val="both"/>
      <w:outlineLvl w:val="1"/>
    </w:pPr>
    <w:rPr>
      <w:rFonts w:eastAsia="Arial Unicode MS"/>
      <w:color w:val="000000"/>
      <w:sz w:val="28"/>
      <w:szCs w:val="20"/>
      <w:u w:color="000000"/>
      <w:lang w:eastAsia="en-US"/>
    </w:rPr>
  </w:style>
  <w:style w:type="character" w:customStyle="1" w:styleId="af6">
    <w:name w:val="текст Знак"/>
    <w:link w:val="af5"/>
    <w:locked/>
    <w:rsid w:val="00F772D7"/>
    <w:rPr>
      <w:rFonts w:ascii="Times New Roman" w:eastAsia="Arial Unicode MS" w:hAnsi="Times New Roman" w:cs="Times New Roman"/>
      <w:color w:val="000000"/>
      <w:sz w:val="28"/>
      <w:szCs w:val="20"/>
      <w:u w:color="000000"/>
    </w:rPr>
  </w:style>
  <w:style w:type="paragraph" w:customStyle="1" w:styleId="13">
    <w:name w:val="заголовок 1"/>
    <w:basedOn w:val="a"/>
    <w:link w:val="14"/>
    <w:rsid w:val="00F772D7"/>
    <w:pPr>
      <w:tabs>
        <w:tab w:val="left" w:pos="0"/>
      </w:tabs>
      <w:spacing w:line="276" w:lineRule="auto"/>
      <w:ind w:firstLine="567"/>
      <w:jc w:val="center"/>
    </w:pPr>
    <w:rPr>
      <w:b/>
      <w:sz w:val="28"/>
      <w:szCs w:val="28"/>
      <w:lang w:eastAsia="en-US"/>
    </w:rPr>
  </w:style>
  <w:style w:type="character" w:customStyle="1" w:styleId="14">
    <w:name w:val="заголовок 1 Знак"/>
    <w:link w:val="13"/>
    <w:locked/>
    <w:rsid w:val="00F772D7"/>
    <w:rPr>
      <w:rFonts w:ascii="Times New Roman" w:eastAsia="Times New Roman" w:hAnsi="Times New Roman" w:cs="Times New Roman"/>
      <w:b/>
      <w:sz w:val="28"/>
      <w:szCs w:val="28"/>
    </w:rPr>
  </w:style>
  <w:style w:type="paragraph" w:customStyle="1" w:styleId="15">
    <w:name w:val="Без интервала1"/>
    <w:aliases w:val="No Spacing,Основной текст Times 14 1.5"/>
    <w:qFormat/>
    <w:rsid w:val="00F772D7"/>
    <w:pPr>
      <w:spacing w:after="0" w:line="360" w:lineRule="auto"/>
      <w:ind w:firstLine="709"/>
      <w:jc w:val="both"/>
    </w:pPr>
    <w:rPr>
      <w:rFonts w:ascii="Times New Roman" w:eastAsia="Times New Roman" w:hAnsi="Times New Roman" w:cs="Times New Roman"/>
      <w:sz w:val="28"/>
      <w:szCs w:val="26"/>
    </w:rPr>
  </w:style>
  <w:style w:type="paragraph" w:customStyle="1" w:styleId="western">
    <w:name w:val="western"/>
    <w:basedOn w:val="a"/>
    <w:rsid w:val="00F772D7"/>
    <w:pPr>
      <w:spacing w:before="100" w:beforeAutospacing="1" w:after="100" w:afterAutospacing="1"/>
    </w:pPr>
  </w:style>
  <w:style w:type="paragraph" w:customStyle="1" w:styleId="ListParagraph">
    <w:name w:val="List Paragraph"/>
    <w:basedOn w:val="a"/>
    <w:rsid w:val="000C6A52"/>
    <w:pPr>
      <w:spacing w:after="200" w:line="276" w:lineRule="auto"/>
      <w:ind w:left="720"/>
      <w:contextualSpacing/>
    </w:pPr>
    <w:rPr>
      <w:rFonts w:ascii="Calibri" w:hAnsi="Calibri"/>
      <w:sz w:val="22"/>
      <w:szCs w:val="22"/>
      <w:lang w:eastAsia="en-US"/>
    </w:rPr>
  </w:style>
  <w:style w:type="paragraph" w:customStyle="1" w:styleId="Normal">
    <w:name w:val="Normal"/>
    <w:basedOn w:val="a"/>
    <w:rsid w:val="000C6A52"/>
    <w:pPr>
      <w:widowControl w:val="0"/>
      <w:spacing w:after="200" w:line="276" w:lineRule="auto"/>
    </w:pPr>
    <w:rPr>
      <w:rFonts w:ascii="Calibri" w:eastAsia="Calibri" w:hAnsi="Calibri" w:cs="Arial"/>
      <w:noProof/>
      <w:sz w:val="22"/>
      <w:szCs w:val="20"/>
      <w:lang w:val="en-US" w:eastAsia="en-US"/>
    </w:rPr>
  </w:style>
  <w:style w:type="character" w:styleId="af7">
    <w:name w:val="footnote reference"/>
    <w:aliases w:val="Referencia nota al pie,Знак сноски 1,Знак сноски-FN,Ciae niinee-FN,fr,Used by Word for Help footnote symbols,Ref,de nota al pie,текст сноски,Ciae niinee 1,SUPERS"/>
    <w:uiPriority w:val="99"/>
    <w:unhideWhenUsed/>
    <w:rsid w:val="006B3F1C"/>
    <w:rPr>
      <w:vertAlign w:val="superscript"/>
    </w:rPr>
  </w:style>
  <w:style w:type="character" w:customStyle="1" w:styleId="a4">
    <w:name w:val="Обычный (веб) Знак"/>
    <w:aliases w:val="Обычный (Web) Знак,Знак3 Знак,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Знак Знак Знак Знак Знак Знак"/>
    <w:link w:val="a3"/>
    <w:uiPriority w:val="99"/>
    <w:locked/>
    <w:rsid w:val="006B3F1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09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646090"/>
    <w:pPr>
      <w:keepNex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46090"/>
    <w:rPr>
      <w:rFonts w:ascii="Times New Roman" w:eastAsia="Times New Roman" w:hAnsi="Times New Roman" w:cs="Times New Roman"/>
      <w:b/>
      <w:bCs/>
      <w:sz w:val="28"/>
      <w:szCs w:val="24"/>
      <w:lang w:eastAsia="ru-RU"/>
    </w:rPr>
  </w:style>
  <w:style w:type="paragraph" w:styleId="a3">
    <w:name w:val="Normal (Web)"/>
    <w:basedOn w:val="a"/>
    <w:uiPriority w:val="99"/>
    <w:unhideWhenUsed/>
    <w:rsid w:val="00646090"/>
    <w:pPr>
      <w:spacing w:before="100" w:beforeAutospacing="1" w:after="100" w:afterAutospacing="1"/>
    </w:pPr>
  </w:style>
  <w:style w:type="paragraph" w:styleId="a5">
    <w:name w:val="Body Text"/>
    <w:basedOn w:val="a"/>
    <w:link w:val="a6"/>
    <w:uiPriority w:val="99"/>
    <w:unhideWhenUsed/>
    <w:rsid w:val="00646090"/>
    <w:pPr>
      <w:jc w:val="both"/>
    </w:pPr>
    <w:rPr>
      <w:sz w:val="28"/>
      <w:szCs w:val="20"/>
    </w:rPr>
  </w:style>
  <w:style w:type="character" w:customStyle="1" w:styleId="a6">
    <w:name w:val="Основной текст Знак"/>
    <w:basedOn w:val="a0"/>
    <w:link w:val="a5"/>
    <w:uiPriority w:val="99"/>
    <w:rsid w:val="00646090"/>
    <w:rPr>
      <w:rFonts w:ascii="Times New Roman" w:eastAsia="Times New Roman" w:hAnsi="Times New Roman" w:cs="Times New Roman"/>
      <w:sz w:val="28"/>
      <w:szCs w:val="20"/>
      <w:lang w:eastAsia="ru-RU"/>
    </w:rPr>
  </w:style>
  <w:style w:type="character" w:styleId="a7">
    <w:name w:val="Strong"/>
    <w:basedOn w:val="a0"/>
    <w:qFormat/>
    <w:rsid w:val="00646090"/>
    <w:rPr>
      <w:b/>
      <w:bCs/>
    </w:rPr>
  </w:style>
  <w:style w:type="paragraph" w:styleId="a8">
    <w:name w:val="List Paragraph"/>
    <w:basedOn w:val="a"/>
    <w:uiPriority w:val="34"/>
    <w:qFormat/>
    <w:rsid w:val="00646090"/>
    <w:pPr>
      <w:ind w:left="720"/>
      <w:contextualSpacing/>
    </w:pPr>
  </w:style>
  <w:style w:type="character" w:styleId="a9">
    <w:name w:val="Emphasis"/>
    <w:uiPriority w:val="20"/>
    <w:qFormat/>
    <w:rsid w:val="00AC1754"/>
    <w:rPr>
      <w:i/>
      <w:iCs/>
    </w:rPr>
  </w:style>
  <w:style w:type="paragraph" w:styleId="aa">
    <w:name w:val="header"/>
    <w:basedOn w:val="a"/>
    <w:link w:val="ab"/>
    <w:uiPriority w:val="99"/>
    <w:unhideWhenUsed/>
    <w:rsid w:val="000B4087"/>
    <w:pPr>
      <w:tabs>
        <w:tab w:val="center" w:pos="4677"/>
        <w:tab w:val="right" w:pos="9355"/>
      </w:tabs>
    </w:pPr>
  </w:style>
  <w:style w:type="character" w:customStyle="1" w:styleId="ab">
    <w:name w:val="Верхний колонтитул Знак"/>
    <w:basedOn w:val="a0"/>
    <w:link w:val="aa"/>
    <w:uiPriority w:val="99"/>
    <w:rsid w:val="000B4087"/>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B4087"/>
    <w:pPr>
      <w:tabs>
        <w:tab w:val="center" w:pos="4677"/>
        <w:tab w:val="right" w:pos="9355"/>
      </w:tabs>
    </w:pPr>
  </w:style>
  <w:style w:type="character" w:customStyle="1" w:styleId="ad">
    <w:name w:val="Нижний колонтитул Знак"/>
    <w:basedOn w:val="a0"/>
    <w:link w:val="ac"/>
    <w:uiPriority w:val="99"/>
    <w:rsid w:val="000B4087"/>
    <w:rPr>
      <w:rFonts w:ascii="Times New Roman" w:eastAsia="Times New Roman" w:hAnsi="Times New Roman" w:cs="Times New Roman"/>
      <w:sz w:val="24"/>
      <w:szCs w:val="24"/>
      <w:lang w:eastAsia="ru-RU"/>
    </w:rPr>
  </w:style>
  <w:style w:type="character" w:customStyle="1" w:styleId="31">
    <w:name w:val="Основной текст (3)_"/>
    <w:basedOn w:val="a0"/>
    <w:link w:val="32"/>
    <w:rsid w:val="0023721F"/>
    <w:rPr>
      <w:rFonts w:ascii="Times New Roman" w:eastAsia="Times New Roman" w:hAnsi="Times New Roman" w:cs="Times New Roman"/>
      <w:sz w:val="16"/>
      <w:szCs w:val="16"/>
      <w:shd w:val="clear" w:color="auto" w:fill="FFFFFF"/>
    </w:rPr>
  </w:style>
  <w:style w:type="paragraph" w:customStyle="1" w:styleId="32">
    <w:name w:val="Основной текст (3)"/>
    <w:basedOn w:val="a"/>
    <w:link w:val="31"/>
    <w:rsid w:val="0023721F"/>
    <w:pPr>
      <w:shd w:val="clear" w:color="auto" w:fill="FFFFFF"/>
      <w:spacing w:line="0" w:lineRule="atLeast"/>
    </w:pPr>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97">
      <w:bodyDiv w:val="1"/>
      <w:marLeft w:val="0"/>
      <w:marRight w:val="0"/>
      <w:marTop w:val="0"/>
      <w:marBottom w:val="0"/>
      <w:divBdr>
        <w:top w:val="none" w:sz="0" w:space="0" w:color="auto"/>
        <w:left w:val="none" w:sz="0" w:space="0" w:color="auto"/>
        <w:bottom w:val="none" w:sz="0" w:space="0" w:color="auto"/>
        <w:right w:val="none" w:sz="0" w:space="0" w:color="auto"/>
      </w:divBdr>
    </w:div>
    <w:div w:id="91243238">
      <w:bodyDiv w:val="1"/>
      <w:marLeft w:val="0"/>
      <w:marRight w:val="0"/>
      <w:marTop w:val="0"/>
      <w:marBottom w:val="0"/>
      <w:divBdr>
        <w:top w:val="none" w:sz="0" w:space="0" w:color="auto"/>
        <w:left w:val="none" w:sz="0" w:space="0" w:color="auto"/>
        <w:bottom w:val="none" w:sz="0" w:space="0" w:color="auto"/>
        <w:right w:val="none" w:sz="0" w:space="0" w:color="auto"/>
      </w:divBdr>
    </w:div>
    <w:div w:id="396779773">
      <w:bodyDiv w:val="1"/>
      <w:marLeft w:val="0"/>
      <w:marRight w:val="0"/>
      <w:marTop w:val="0"/>
      <w:marBottom w:val="0"/>
      <w:divBdr>
        <w:top w:val="none" w:sz="0" w:space="0" w:color="auto"/>
        <w:left w:val="none" w:sz="0" w:space="0" w:color="auto"/>
        <w:bottom w:val="none" w:sz="0" w:space="0" w:color="auto"/>
        <w:right w:val="none" w:sz="0" w:space="0" w:color="auto"/>
      </w:divBdr>
    </w:div>
    <w:div w:id="433669564">
      <w:bodyDiv w:val="1"/>
      <w:marLeft w:val="0"/>
      <w:marRight w:val="0"/>
      <w:marTop w:val="0"/>
      <w:marBottom w:val="0"/>
      <w:divBdr>
        <w:top w:val="none" w:sz="0" w:space="0" w:color="auto"/>
        <w:left w:val="none" w:sz="0" w:space="0" w:color="auto"/>
        <w:bottom w:val="none" w:sz="0" w:space="0" w:color="auto"/>
        <w:right w:val="none" w:sz="0" w:space="0" w:color="auto"/>
      </w:divBdr>
    </w:div>
    <w:div w:id="792820181">
      <w:bodyDiv w:val="1"/>
      <w:marLeft w:val="0"/>
      <w:marRight w:val="0"/>
      <w:marTop w:val="0"/>
      <w:marBottom w:val="0"/>
      <w:divBdr>
        <w:top w:val="none" w:sz="0" w:space="0" w:color="auto"/>
        <w:left w:val="none" w:sz="0" w:space="0" w:color="auto"/>
        <w:bottom w:val="none" w:sz="0" w:space="0" w:color="auto"/>
        <w:right w:val="none" w:sz="0" w:space="0" w:color="auto"/>
      </w:divBdr>
    </w:div>
    <w:div w:id="1161851955">
      <w:bodyDiv w:val="1"/>
      <w:marLeft w:val="0"/>
      <w:marRight w:val="0"/>
      <w:marTop w:val="0"/>
      <w:marBottom w:val="0"/>
      <w:divBdr>
        <w:top w:val="none" w:sz="0" w:space="0" w:color="auto"/>
        <w:left w:val="none" w:sz="0" w:space="0" w:color="auto"/>
        <w:bottom w:val="none" w:sz="0" w:space="0" w:color="auto"/>
        <w:right w:val="none" w:sz="0" w:space="0" w:color="auto"/>
      </w:divBdr>
    </w:div>
    <w:div w:id="1263417467">
      <w:bodyDiv w:val="1"/>
      <w:marLeft w:val="0"/>
      <w:marRight w:val="0"/>
      <w:marTop w:val="0"/>
      <w:marBottom w:val="0"/>
      <w:divBdr>
        <w:top w:val="none" w:sz="0" w:space="0" w:color="auto"/>
        <w:left w:val="none" w:sz="0" w:space="0" w:color="auto"/>
        <w:bottom w:val="none" w:sz="0" w:space="0" w:color="auto"/>
        <w:right w:val="none" w:sz="0" w:space="0" w:color="auto"/>
      </w:divBdr>
    </w:div>
    <w:div w:id="1368481137">
      <w:bodyDiv w:val="1"/>
      <w:marLeft w:val="0"/>
      <w:marRight w:val="0"/>
      <w:marTop w:val="0"/>
      <w:marBottom w:val="0"/>
      <w:divBdr>
        <w:top w:val="none" w:sz="0" w:space="0" w:color="auto"/>
        <w:left w:val="none" w:sz="0" w:space="0" w:color="auto"/>
        <w:bottom w:val="none" w:sz="0" w:space="0" w:color="auto"/>
        <w:right w:val="none" w:sz="0" w:space="0" w:color="auto"/>
      </w:divBdr>
    </w:div>
    <w:div w:id="1495997256">
      <w:bodyDiv w:val="1"/>
      <w:marLeft w:val="0"/>
      <w:marRight w:val="0"/>
      <w:marTop w:val="0"/>
      <w:marBottom w:val="0"/>
      <w:divBdr>
        <w:top w:val="none" w:sz="0" w:space="0" w:color="auto"/>
        <w:left w:val="none" w:sz="0" w:space="0" w:color="auto"/>
        <w:bottom w:val="none" w:sz="0" w:space="0" w:color="auto"/>
        <w:right w:val="none" w:sz="0" w:space="0" w:color="auto"/>
      </w:divBdr>
    </w:div>
    <w:div w:id="150983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lck.yandex.ru/redir/dv/*data=url%3Dhttp%253A%252F%252Fwww.sciencedirect.com%252Fscience%252Fjournal%252F00112275%252F66%252Fsupp%252FC%26ts%3D1455269852%26uid%3D9906747451417431762&amp;sign=513c29be4043cea255eca5825653b69c&amp;keyno=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ru.wikipedia.org/wiki/%C5%E2%F0%E0%E7%E8%E9%F1%EA%E8%E9_%FD%EA%EE%ED%EE%EC%E8%F7%E5%F1%EA%E8%E9_%F1%EE%FE%E7" TargetMode="External"/><Relationship Id="rId4" Type="http://schemas.microsoft.com/office/2007/relationships/stylesWithEffects" Target="stylesWithEffects.xml"/><Relationship Id="rId9" Type="http://schemas.openxmlformats.org/officeDocument/2006/relationships/hyperlink" Target="http://ru.wikipedia.org/wiki/%D0%A2%D0%B0%D0%BC%D0%BE%D0%B6%D0%B5%D0%BD%D0%BD%D1%8B%D0%B9_%D1%81%D0%BE%D1%8E%D0%B7_%D0%95%D0%B2%D1%80%D0%90%D0%B7%D0%AD%D0%A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9D4D9-75E7-4D77-B3CB-51287FDB9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15</Pages>
  <Words>6424</Words>
  <Characters>36620</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cp:lastPrinted>2014-03-14T12:19:00Z</cp:lastPrinted>
  <dcterms:created xsi:type="dcterms:W3CDTF">2012-03-26T14:52:00Z</dcterms:created>
  <dcterms:modified xsi:type="dcterms:W3CDTF">2016-02-22T16:07:00Z</dcterms:modified>
</cp:coreProperties>
</file>