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4B" w:rsidRPr="00CF7289" w:rsidRDefault="001E0D4B" w:rsidP="003006F8">
      <w:pPr>
        <w:spacing w:line="276" w:lineRule="auto"/>
        <w:ind w:left="7080"/>
        <w:jc w:val="both"/>
        <w:rPr>
          <w:b/>
          <w:bCs/>
          <w:sz w:val="28"/>
          <w:szCs w:val="28"/>
        </w:rPr>
      </w:pPr>
      <w:r w:rsidRPr="003006F8">
        <w:rPr>
          <w:b/>
          <w:bCs/>
          <w:sz w:val="28"/>
          <w:szCs w:val="28"/>
        </w:rPr>
        <w:t>Приложение  1</w:t>
      </w:r>
    </w:p>
    <w:p w:rsidR="00E13727" w:rsidRPr="003006F8" w:rsidRDefault="00E13727" w:rsidP="003006F8">
      <w:pPr>
        <w:spacing w:line="276" w:lineRule="auto"/>
        <w:ind w:left="7080"/>
        <w:jc w:val="both"/>
        <w:rPr>
          <w:sz w:val="28"/>
          <w:szCs w:val="28"/>
        </w:rPr>
      </w:pPr>
    </w:p>
    <w:p w:rsidR="00AA1C0E" w:rsidRPr="003006F8" w:rsidRDefault="001E0D4B" w:rsidP="003006F8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3006F8">
        <w:rPr>
          <w:b/>
          <w:bCs/>
          <w:sz w:val="28"/>
          <w:szCs w:val="28"/>
          <w:lang w:eastAsia="en-US"/>
        </w:rPr>
        <w:t>Отчет</w:t>
      </w:r>
      <w:r w:rsidR="00410E92" w:rsidRPr="003006F8">
        <w:rPr>
          <w:b/>
          <w:bCs/>
          <w:sz w:val="28"/>
          <w:szCs w:val="28"/>
          <w:lang w:eastAsia="en-US"/>
        </w:rPr>
        <w:t xml:space="preserve"> </w:t>
      </w:r>
      <w:r w:rsidRPr="003006F8">
        <w:rPr>
          <w:b/>
          <w:bCs/>
          <w:sz w:val="28"/>
          <w:szCs w:val="28"/>
          <w:lang w:eastAsia="en-US"/>
        </w:rPr>
        <w:t>о научных исследованиях и прикладных работах Института перспективных научных исследований за 201</w:t>
      </w:r>
      <w:r w:rsidR="0055190A" w:rsidRPr="003006F8">
        <w:rPr>
          <w:b/>
          <w:bCs/>
          <w:sz w:val="28"/>
          <w:szCs w:val="28"/>
          <w:lang w:eastAsia="en-US"/>
        </w:rPr>
        <w:t>8</w:t>
      </w:r>
      <w:r w:rsidRPr="003006F8">
        <w:rPr>
          <w:b/>
          <w:bCs/>
          <w:sz w:val="28"/>
          <w:szCs w:val="28"/>
          <w:lang w:eastAsia="en-US"/>
        </w:rPr>
        <w:t xml:space="preserve"> год</w:t>
      </w:r>
    </w:p>
    <w:p w:rsidR="00AA1C0E" w:rsidRPr="003006F8" w:rsidRDefault="00AA1C0E" w:rsidP="003006F8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</w:p>
    <w:p w:rsidR="001E0D4B" w:rsidRPr="003006F8" w:rsidRDefault="001E0D4B" w:rsidP="003006F8">
      <w:pPr>
        <w:pStyle w:val="a5"/>
        <w:numPr>
          <w:ilvl w:val="0"/>
          <w:numId w:val="1"/>
        </w:numPr>
        <w:spacing w:line="276" w:lineRule="auto"/>
        <w:rPr>
          <w:b/>
          <w:iCs/>
          <w:szCs w:val="28"/>
        </w:rPr>
      </w:pPr>
      <w:r w:rsidRPr="003006F8">
        <w:rPr>
          <w:b/>
          <w:szCs w:val="28"/>
        </w:rPr>
        <w:t xml:space="preserve">Теоретико-методологические  </w:t>
      </w:r>
      <w:r w:rsidRPr="003006F8">
        <w:rPr>
          <w:b/>
          <w:iCs/>
          <w:szCs w:val="28"/>
        </w:rPr>
        <w:t>исследования</w:t>
      </w:r>
      <w:r w:rsidRPr="003006F8">
        <w:rPr>
          <w:b/>
          <w:szCs w:val="28"/>
        </w:rPr>
        <w:t xml:space="preserve"> (отв. Л.С. Черной)</w:t>
      </w:r>
    </w:p>
    <w:p w:rsidR="00E64334" w:rsidRPr="003006F8" w:rsidRDefault="00E64334" w:rsidP="003006F8">
      <w:pPr>
        <w:keepNext/>
        <w:spacing w:line="276" w:lineRule="auto"/>
        <w:ind w:left="150" w:firstLine="360"/>
        <w:jc w:val="both"/>
        <w:outlineLvl w:val="2"/>
        <w:rPr>
          <w:sz w:val="28"/>
          <w:szCs w:val="28"/>
        </w:rPr>
      </w:pPr>
      <w:r w:rsidRPr="003006F8">
        <w:rPr>
          <w:sz w:val="28"/>
          <w:szCs w:val="28"/>
        </w:rPr>
        <w:t xml:space="preserve"> В </w:t>
      </w:r>
      <w:r w:rsidR="00D07751" w:rsidRPr="003006F8">
        <w:rPr>
          <w:sz w:val="28"/>
          <w:szCs w:val="28"/>
        </w:rPr>
        <w:t xml:space="preserve">2018 г. </w:t>
      </w:r>
      <w:r w:rsidRPr="003006F8">
        <w:rPr>
          <w:sz w:val="28"/>
          <w:szCs w:val="28"/>
        </w:rPr>
        <w:t>провод</w:t>
      </w:r>
      <w:r w:rsidR="00D07751" w:rsidRPr="003006F8">
        <w:rPr>
          <w:sz w:val="28"/>
          <w:szCs w:val="28"/>
        </w:rPr>
        <w:t>ились</w:t>
      </w:r>
      <w:r w:rsidRPr="003006F8">
        <w:rPr>
          <w:sz w:val="28"/>
          <w:szCs w:val="28"/>
        </w:rPr>
        <w:t xml:space="preserve"> системные исследования в сфере макроэкономики, социологии и высоких технологий, а также по научному сопровождению важных для социально-экономического развития России инновационных проектов. В 2018 г. ИПНИ </w:t>
      </w:r>
      <w:r w:rsidR="00D07751" w:rsidRPr="003006F8">
        <w:rPr>
          <w:sz w:val="28"/>
          <w:szCs w:val="28"/>
        </w:rPr>
        <w:t xml:space="preserve">продолжил </w:t>
      </w:r>
      <w:r w:rsidRPr="003006F8">
        <w:rPr>
          <w:sz w:val="28"/>
          <w:szCs w:val="28"/>
        </w:rPr>
        <w:t>участ</w:t>
      </w:r>
      <w:r w:rsidR="00D07751" w:rsidRPr="003006F8">
        <w:rPr>
          <w:sz w:val="28"/>
          <w:szCs w:val="28"/>
        </w:rPr>
        <w:t>ие</w:t>
      </w:r>
      <w:r w:rsidRPr="003006F8">
        <w:rPr>
          <w:sz w:val="28"/>
          <w:szCs w:val="28"/>
        </w:rPr>
        <w:t xml:space="preserve"> в разработке и реализации Программ фундаментальных исследований Президиума РАН «Экономика и социология знания», «Научно-технологический прогноз развития экономики России» и «Модернизация и экономическая безопасность Российской Федерации».  </w:t>
      </w:r>
    </w:p>
    <w:p w:rsidR="009B6816" w:rsidRPr="003006F8" w:rsidRDefault="00E64334" w:rsidP="003006F8">
      <w:pPr>
        <w:spacing w:before="40" w:after="40" w:line="276" w:lineRule="auto"/>
        <w:ind w:left="142" w:firstLine="510"/>
        <w:jc w:val="both"/>
        <w:rPr>
          <w:bCs/>
          <w:sz w:val="28"/>
          <w:szCs w:val="28"/>
        </w:rPr>
      </w:pPr>
      <w:r w:rsidRPr="003006F8">
        <w:rPr>
          <w:sz w:val="28"/>
          <w:szCs w:val="28"/>
        </w:rPr>
        <w:t xml:space="preserve">В 2018 г. исследованы экономическая и социокультурная специфика, историческая динамика и вариативность предпринимательской этики ареала рыночных экономик от древности до настоящего времени, выявлены и обсуждены связи предпринимательских этических трансформаций с изменениями локальных и глобальных условий хозяйствования.  Подробно проанализированы трансформации предпринимательской этики в европейское </w:t>
      </w:r>
      <w:r w:rsidR="00803169">
        <w:rPr>
          <w:sz w:val="28"/>
          <w:szCs w:val="28"/>
        </w:rPr>
        <w:t xml:space="preserve"> </w:t>
      </w:r>
      <w:r w:rsidRPr="003006F8">
        <w:rPr>
          <w:sz w:val="28"/>
          <w:szCs w:val="28"/>
        </w:rPr>
        <w:t xml:space="preserve">Новое время, а также в особых условиях глобализации Новейшего времени. </w:t>
      </w:r>
      <w:r w:rsidRPr="003006F8">
        <w:rPr>
          <w:sz w:val="28"/>
          <w:szCs w:val="28"/>
        </w:rPr>
        <w:tab/>
        <w:t>Особое внимание уделено развитию и трансформациям предпринимательской этики в старой России, в советскую эпоху, а также в период позднесоветского и постсоветского перехода к рыночным отношениям. Проанализировано влияние негативных трансформаций предпринимательской этики на условия и риски экономического развития России.</w:t>
      </w:r>
      <w:r w:rsidR="009B6816" w:rsidRPr="003006F8">
        <w:rPr>
          <w:bCs/>
          <w:sz w:val="28"/>
          <w:szCs w:val="28"/>
        </w:rPr>
        <w:t xml:space="preserve">    Обобщен опыт трансформации национального хозяйства  России при переходе от административно-командной к рыночной системе управления, рассматрены различные аспекты</w:t>
      </w:r>
      <w:r w:rsidR="009B6816" w:rsidRPr="003006F8">
        <w:rPr>
          <w:sz w:val="28"/>
          <w:szCs w:val="28"/>
        </w:rPr>
        <w:t xml:space="preserve"> инновационно-технологической модернизации экономики  России</w:t>
      </w:r>
      <w:r w:rsidR="009B6816" w:rsidRPr="003006F8">
        <w:rPr>
          <w:i/>
          <w:sz w:val="28"/>
          <w:szCs w:val="28"/>
        </w:rPr>
        <w:t xml:space="preserve">. </w:t>
      </w:r>
      <w:r w:rsidR="009B6816" w:rsidRPr="003006F8">
        <w:rPr>
          <w:bCs/>
          <w:sz w:val="28"/>
          <w:szCs w:val="28"/>
        </w:rPr>
        <w:t xml:space="preserve">Предложены механизмы сочетания интересов государства  и бизнеса  при реализации индустриально-инновационного вектора государственно-частного партнерства. </w:t>
      </w:r>
    </w:p>
    <w:p w:rsidR="00E64334" w:rsidRPr="003006F8" w:rsidRDefault="00E64334" w:rsidP="003006F8">
      <w:pPr>
        <w:spacing w:line="276" w:lineRule="auto"/>
        <w:ind w:left="150" w:firstLine="55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По результатам исследования в декабре 2018 г. вышла  новая книга Л.С. Черного «Предпринимательская этика как важнейший фактор возможностей и рисков экономического развития» (</w:t>
      </w:r>
      <w:r w:rsidR="003006F8">
        <w:rPr>
          <w:sz w:val="28"/>
          <w:szCs w:val="28"/>
        </w:rPr>
        <w:t>М.,СПб.</w:t>
      </w:r>
      <w:r w:rsidRPr="003006F8">
        <w:rPr>
          <w:sz w:val="28"/>
          <w:szCs w:val="28"/>
        </w:rPr>
        <w:t xml:space="preserve">: «Нестор-История», 2018) под эгидой Российской Академии наук и Министерства </w:t>
      </w:r>
      <w:r w:rsidRPr="003006F8">
        <w:rPr>
          <w:sz w:val="28"/>
          <w:szCs w:val="28"/>
        </w:rPr>
        <w:lastRenderedPageBreak/>
        <w:t>науки и высшего образования Российской Федерации в серии научных трудов «Экономика и социология знания»</w:t>
      </w:r>
      <w:r w:rsidR="003006F8">
        <w:rPr>
          <w:sz w:val="28"/>
          <w:szCs w:val="28"/>
        </w:rPr>
        <w:t>.</w:t>
      </w:r>
      <w:r w:rsidRPr="003006F8">
        <w:rPr>
          <w:sz w:val="28"/>
          <w:szCs w:val="28"/>
        </w:rPr>
        <w:t xml:space="preserve"> </w:t>
      </w:r>
      <w:r w:rsidRPr="003006F8">
        <w:rPr>
          <w:sz w:val="28"/>
          <w:szCs w:val="28"/>
        </w:rPr>
        <w:tab/>
      </w:r>
    </w:p>
    <w:p w:rsidR="00D07751" w:rsidRPr="003006F8" w:rsidRDefault="001D242E" w:rsidP="003006F8">
      <w:pPr>
        <w:spacing w:before="40" w:after="40" w:line="276" w:lineRule="auto"/>
        <w:ind w:firstLine="567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Продолжен анализ</w:t>
      </w:r>
      <w:r w:rsidR="00D07751" w:rsidRPr="003006F8">
        <w:rPr>
          <w:sz w:val="28"/>
          <w:szCs w:val="28"/>
        </w:rPr>
        <w:t xml:space="preserve">  методологических и прикладных проблем трансформации переходных экономик на постсоветском пространстве. </w:t>
      </w:r>
      <w:r w:rsidR="009B6816" w:rsidRPr="003006F8">
        <w:rPr>
          <w:sz w:val="28"/>
          <w:szCs w:val="28"/>
        </w:rPr>
        <w:t>Дана</w:t>
      </w:r>
      <w:r w:rsidR="00D07751" w:rsidRPr="003006F8">
        <w:rPr>
          <w:sz w:val="28"/>
          <w:szCs w:val="28"/>
        </w:rPr>
        <w:t xml:space="preserve">      оценка интеграционным и дезинтеграционным тенденциям на различных этапах становления и развития </w:t>
      </w:r>
      <w:r w:rsidR="00D07751" w:rsidRPr="003006F8">
        <w:rPr>
          <w:sz w:val="28"/>
          <w:szCs w:val="28"/>
          <w:lang w:val="en-US"/>
        </w:rPr>
        <w:t>C</w:t>
      </w:r>
      <w:hyperlink r:id="rId9" w:tooltip="Таможенный союз ЕврАзЭС" w:history="1">
        <w:r w:rsidR="00D07751" w:rsidRPr="003006F8">
          <w:rPr>
            <w:sz w:val="28"/>
            <w:szCs w:val="28"/>
          </w:rPr>
          <w:t>одружества независимых государств</w:t>
        </w:r>
        <w:hyperlink r:id="rId10" w:anchor="cite_note-4" w:history="1"/>
      </w:hyperlink>
      <w:r w:rsidR="00D07751" w:rsidRPr="003006F8">
        <w:rPr>
          <w:sz w:val="28"/>
          <w:szCs w:val="28"/>
        </w:rPr>
        <w:t xml:space="preserve">. Раскрыты истоки евразийской интеграции и создания </w:t>
      </w:r>
      <w:r w:rsidR="00D07751" w:rsidRPr="003006F8">
        <w:rPr>
          <w:bCs/>
          <w:sz w:val="28"/>
          <w:szCs w:val="28"/>
        </w:rPr>
        <w:t>Евразийского экономического союза</w:t>
      </w:r>
      <w:r w:rsidR="00D07751" w:rsidRPr="003006F8">
        <w:rPr>
          <w:sz w:val="28"/>
          <w:szCs w:val="28"/>
        </w:rPr>
        <w:t xml:space="preserve"> (</w:t>
      </w:r>
      <w:r w:rsidR="00D07751" w:rsidRPr="003006F8">
        <w:rPr>
          <w:bCs/>
          <w:sz w:val="28"/>
          <w:szCs w:val="28"/>
        </w:rPr>
        <w:t>ЕАЭС</w:t>
      </w:r>
      <w:r w:rsidR="00D07751" w:rsidRPr="003006F8">
        <w:rPr>
          <w:sz w:val="28"/>
          <w:szCs w:val="28"/>
        </w:rPr>
        <w:t>)</w:t>
      </w:r>
      <w:r w:rsidR="00D07751" w:rsidRPr="003006F8">
        <w:rPr>
          <w:bCs/>
          <w:sz w:val="28"/>
          <w:szCs w:val="28"/>
        </w:rPr>
        <w:t xml:space="preserve">, в который входят </w:t>
      </w:r>
      <w:hyperlink r:id="rId11" w:tooltip="Россия" w:history="1">
        <w:r w:rsidR="00D07751" w:rsidRPr="003006F8">
          <w:rPr>
            <w:rStyle w:val="ae"/>
            <w:color w:val="auto"/>
            <w:sz w:val="28"/>
            <w:szCs w:val="28"/>
            <w:u w:val="none"/>
          </w:rPr>
          <w:t>Россия</w:t>
        </w:r>
      </w:hyperlink>
      <w:r w:rsidR="00D07751" w:rsidRPr="003006F8">
        <w:rPr>
          <w:sz w:val="28"/>
          <w:szCs w:val="28"/>
        </w:rPr>
        <w:t xml:space="preserve">,  </w:t>
      </w:r>
      <w:hyperlink r:id="rId12" w:tooltip="Белоруссия" w:history="1">
        <w:r w:rsidR="00D07751" w:rsidRPr="003006F8">
          <w:rPr>
            <w:rStyle w:val="ae"/>
            <w:color w:val="auto"/>
            <w:sz w:val="28"/>
            <w:szCs w:val="28"/>
            <w:u w:val="none"/>
          </w:rPr>
          <w:t>Белоруссия</w:t>
        </w:r>
      </w:hyperlink>
      <w:r w:rsidR="00D07751" w:rsidRPr="003006F8">
        <w:rPr>
          <w:sz w:val="28"/>
          <w:szCs w:val="28"/>
        </w:rPr>
        <w:t xml:space="preserve">, </w:t>
      </w:r>
      <w:hyperlink r:id="rId13" w:tooltip="Казахстан" w:history="1">
        <w:r w:rsidR="00D07751" w:rsidRPr="003006F8">
          <w:rPr>
            <w:rStyle w:val="ae"/>
            <w:color w:val="auto"/>
            <w:sz w:val="28"/>
            <w:szCs w:val="28"/>
            <w:u w:val="none"/>
          </w:rPr>
          <w:t>Казахстан</w:t>
        </w:r>
      </w:hyperlink>
      <w:r w:rsidR="00D07751" w:rsidRPr="003006F8">
        <w:rPr>
          <w:sz w:val="28"/>
          <w:szCs w:val="28"/>
        </w:rPr>
        <w:t xml:space="preserve">, </w:t>
      </w:r>
      <w:hyperlink r:id="rId14" w:tooltip="Армения" w:history="1">
        <w:r w:rsidR="00D07751" w:rsidRPr="003006F8">
          <w:rPr>
            <w:rStyle w:val="ae"/>
            <w:color w:val="auto"/>
            <w:sz w:val="28"/>
            <w:szCs w:val="28"/>
            <w:u w:val="none"/>
          </w:rPr>
          <w:t>Армения</w:t>
        </w:r>
      </w:hyperlink>
      <w:r w:rsidR="00D07751" w:rsidRPr="003006F8">
        <w:rPr>
          <w:sz w:val="28"/>
          <w:szCs w:val="28"/>
        </w:rPr>
        <w:t xml:space="preserve"> и </w:t>
      </w:r>
      <w:hyperlink r:id="rId15" w:tooltip="Киргизия" w:history="1">
        <w:r w:rsidR="00D07751" w:rsidRPr="003006F8">
          <w:rPr>
            <w:rStyle w:val="ae"/>
            <w:color w:val="auto"/>
            <w:sz w:val="28"/>
            <w:szCs w:val="28"/>
            <w:u w:val="none"/>
          </w:rPr>
          <w:t>Киргизия</w:t>
        </w:r>
      </w:hyperlink>
      <w:r w:rsidR="00D07751" w:rsidRPr="003006F8">
        <w:rPr>
          <w:sz w:val="28"/>
          <w:szCs w:val="28"/>
        </w:rPr>
        <w:t>. Предложены направления преодоления глобальных вызовов и внутренних противоречий союза, формы и механизмы их экономической интеграции,</w:t>
      </w:r>
      <w:r w:rsidR="00D07751" w:rsidRPr="003006F8">
        <w:rPr>
          <w:color w:val="000000"/>
          <w:sz w:val="28"/>
          <w:szCs w:val="28"/>
          <w:bdr w:val="none" w:sz="0" w:space="0" w:color="auto" w:frame="1"/>
        </w:rPr>
        <w:t xml:space="preserve"> пути создания</w:t>
      </w:r>
      <w:r w:rsidR="00D07751" w:rsidRPr="003006F8">
        <w:rPr>
          <w:sz w:val="28"/>
          <w:szCs w:val="28"/>
        </w:rPr>
        <w:t xml:space="preserve"> однотипных механизмов регулирования экономики, проведения согласованной макроэкономической, денежно-кредитной, валютно-финансовой, торговой и таможенной политики, обеспечивающих свободное движение товаров, услуг, капитала и рабочей силы. </w:t>
      </w:r>
    </w:p>
    <w:p w:rsidR="001F2DA6" w:rsidRPr="003006F8" w:rsidRDefault="001F2DA6" w:rsidP="003006F8">
      <w:pPr>
        <w:spacing w:before="40" w:after="40" w:line="276" w:lineRule="auto"/>
        <w:ind w:firstLine="70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Особое внимание уделя</w:t>
      </w:r>
      <w:r w:rsidR="009B6816" w:rsidRPr="003006F8">
        <w:rPr>
          <w:sz w:val="28"/>
          <w:szCs w:val="28"/>
        </w:rPr>
        <w:t>лось</w:t>
      </w:r>
      <w:r w:rsidRPr="003006F8">
        <w:rPr>
          <w:b/>
          <w:iCs/>
          <w:sz w:val="28"/>
          <w:szCs w:val="28"/>
        </w:rPr>
        <w:t xml:space="preserve">  </w:t>
      </w:r>
      <w:r w:rsidRPr="003006F8">
        <w:rPr>
          <w:sz w:val="28"/>
          <w:szCs w:val="28"/>
        </w:rPr>
        <w:t>трансформации национальных экономик государств Центральной Азии и их интеграции в мирохозяйственные связи. Выявлены приоритетные   задачи гармонизации моделей социально-экономического развития, разработки единой водно-энергетической стратегии, максимального з</w:t>
      </w:r>
      <w:r w:rsidRPr="003006F8">
        <w:rPr>
          <w:rStyle w:val="a7"/>
          <w:rFonts w:eastAsia="MS Gothic"/>
          <w:b w:val="0"/>
          <w:sz w:val="28"/>
          <w:szCs w:val="28"/>
        </w:rPr>
        <w:t>адействования транзитно-логистического потенциала</w:t>
      </w:r>
      <w:r w:rsidRPr="003006F8">
        <w:rPr>
          <w:b/>
          <w:bCs/>
          <w:sz w:val="28"/>
          <w:szCs w:val="28"/>
        </w:rPr>
        <w:t xml:space="preserve"> </w:t>
      </w:r>
      <w:r w:rsidRPr="003006F8">
        <w:rPr>
          <w:sz w:val="28"/>
          <w:szCs w:val="28"/>
        </w:rPr>
        <w:t>и  формирования новой концепции экономического взаимодействия всех стран региона. Предложены методологические и практические рекомендации по стратегированию развития государств Центральной Азии в условиях глобализации и регионализации мировой экономики.</w:t>
      </w:r>
    </w:p>
    <w:p w:rsidR="001F2DA6" w:rsidRPr="003006F8" w:rsidRDefault="001F2DA6" w:rsidP="00300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 Подробно </w:t>
      </w:r>
      <w:r w:rsidR="009B6816" w:rsidRPr="003006F8">
        <w:rPr>
          <w:sz w:val="28"/>
          <w:szCs w:val="28"/>
        </w:rPr>
        <w:t>про</w:t>
      </w:r>
      <w:r w:rsidRPr="003006F8">
        <w:rPr>
          <w:color w:val="000000"/>
          <w:sz w:val="28"/>
          <w:szCs w:val="28"/>
        </w:rPr>
        <w:t>а</w:t>
      </w:r>
      <w:r w:rsidRPr="003006F8">
        <w:rPr>
          <w:sz w:val="28"/>
          <w:szCs w:val="28"/>
        </w:rPr>
        <w:t>нализир</w:t>
      </w:r>
      <w:r w:rsidR="009B6816" w:rsidRPr="003006F8">
        <w:rPr>
          <w:sz w:val="28"/>
          <w:szCs w:val="28"/>
        </w:rPr>
        <w:t>ованы</w:t>
      </w:r>
      <w:r w:rsidRPr="003006F8">
        <w:rPr>
          <w:sz w:val="28"/>
          <w:szCs w:val="28"/>
        </w:rPr>
        <w:t xml:space="preserve"> трансформационные экономические процессы в </w:t>
      </w:r>
      <w:r w:rsidRPr="003006F8">
        <w:rPr>
          <w:color w:val="000000"/>
          <w:sz w:val="28"/>
          <w:szCs w:val="28"/>
        </w:rPr>
        <w:t>Республике Узбекистан,</w:t>
      </w:r>
      <w:r w:rsidRPr="003006F8">
        <w:rPr>
          <w:sz w:val="28"/>
          <w:szCs w:val="28"/>
        </w:rPr>
        <w:t xml:space="preserve"> </w:t>
      </w:r>
      <w:r w:rsidRPr="003006F8">
        <w:rPr>
          <w:bCs/>
          <w:sz w:val="28"/>
          <w:szCs w:val="28"/>
        </w:rPr>
        <w:t xml:space="preserve">методы и механизмы защиты её интересов при взаимодействии с международными финансовыми организациями и </w:t>
      </w:r>
      <w:r w:rsidRPr="003006F8">
        <w:rPr>
          <w:sz w:val="28"/>
          <w:szCs w:val="28"/>
        </w:rPr>
        <w:t xml:space="preserve">привлечении средств внешнего заимствования в целях </w:t>
      </w:r>
      <w:r w:rsidRPr="003006F8">
        <w:rPr>
          <w:bCs/>
          <w:sz w:val="28"/>
          <w:szCs w:val="28"/>
        </w:rPr>
        <w:t>обеспечения национальной экономической безопасности. Д</w:t>
      </w:r>
      <w:r w:rsidRPr="003006F8">
        <w:rPr>
          <w:sz w:val="28"/>
          <w:szCs w:val="28"/>
        </w:rPr>
        <w:t>ан анализ объективных тенденций развития экономических отношений Российской Федерации  и Республики Узбекистан в аспекте стратегического партнерства.  В</w:t>
      </w:r>
      <w:r w:rsidRPr="003006F8">
        <w:rPr>
          <w:rFonts w:eastAsia="Batang"/>
          <w:sz w:val="28"/>
          <w:szCs w:val="28"/>
        </w:rPr>
        <w:t xml:space="preserve">ыявлены основные тренды и разработаны </w:t>
      </w:r>
      <w:r w:rsidRPr="003006F8">
        <w:rPr>
          <w:spacing w:val="4"/>
          <w:sz w:val="28"/>
          <w:szCs w:val="28"/>
        </w:rPr>
        <w:t>концептуальные</w:t>
      </w:r>
      <w:r w:rsidRPr="003006F8">
        <w:rPr>
          <w:sz w:val="28"/>
          <w:szCs w:val="28"/>
        </w:rPr>
        <w:t xml:space="preserve"> </w:t>
      </w:r>
      <w:r w:rsidRPr="003006F8">
        <w:rPr>
          <w:color w:val="000000"/>
          <w:sz w:val="28"/>
          <w:szCs w:val="28"/>
        </w:rPr>
        <w:t xml:space="preserve">направления углубления сотрудничества Узбекистана с Россией и более тесного взаимодействия с государствами Центральной Азии. </w:t>
      </w:r>
    </w:p>
    <w:p w:rsidR="001F2DA6" w:rsidRPr="003006F8" w:rsidRDefault="001F2DA6" w:rsidP="003006F8">
      <w:pPr>
        <w:spacing w:line="276" w:lineRule="auto"/>
        <w:ind w:left="240" w:right="300"/>
        <w:jc w:val="both"/>
        <w:rPr>
          <w:rFonts w:eastAsia="Garamond"/>
          <w:iCs/>
          <w:color w:val="333333"/>
          <w:sz w:val="28"/>
          <w:szCs w:val="28"/>
        </w:rPr>
      </w:pPr>
    </w:p>
    <w:p w:rsidR="0055190A" w:rsidRPr="003006F8" w:rsidRDefault="0055190A" w:rsidP="003006F8">
      <w:pPr>
        <w:spacing w:line="276" w:lineRule="auto"/>
        <w:ind w:firstLine="567"/>
        <w:jc w:val="both"/>
        <w:rPr>
          <w:sz w:val="28"/>
          <w:szCs w:val="28"/>
        </w:rPr>
      </w:pPr>
    </w:p>
    <w:p w:rsidR="001E0D4B" w:rsidRPr="003006F8" w:rsidRDefault="001E0D4B" w:rsidP="003006F8">
      <w:pPr>
        <w:shd w:val="clear" w:color="auto" w:fill="FFFFFF"/>
        <w:tabs>
          <w:tab w:val="left" w:pos="230"/>
        </w:tabs>
        <w:spacing w:before="278" w:line="276" w:lineRule="auto"/>
        <w:jc w:val="both"/>
        <w:rPr>
          <w:b/>
          <w:iCs/>
          <w:sz w:val="28"/>
          <w:szCs w:val="28"/>
        </w:rPr>
      </w:pPr>
      <w:r w:rsidRPr="003006F8">
        <w:rPr>
          <w:b/>
          <w:sz w:val="28"/>
          <w:szCs w:val="28"/>
        </w:rPr>
        <w:lastRenderedPageBreak/>
        <w:t xml:space="preserve">П. Научно-исследовательская деятельность в области экономики и социологии знаний </w:t>
      </w:r>
      <w:r w:rsidRPr="003006F8">
        <w:rPr>
          <w:b/>
          <w:iCs/>
          <w:sz w:val="28"/>
          <w:szCs w:val="28"/>
        </w:rPr>
        <w:t>(отв. Г.В.</w:t>
      </w:r>
      <w:r w:rsidR="00F557BC" w:rsidRPr="003006F8">
        <w:rPr>
          <w:b/>
          <w:iCs/>
          <w:sz w:val="28"/>
          <w:szCs w:val="28"/>
        </w:rPr>
        <w:t xml:space="preserve"> </w:t>
      </w:r>
      <w:r w:rsidRPr="003006F8">
        <w:rPr>
          <w:b/>
          <w:iCs/>
          <w:sz w:val="28"/>
          <w:szCs w:val="28"/>
        </w:rPr>
        <w:t>Осипов)</w:t>
      </w:r>
    </w:p>
    <w:p w:rsidR="00A44C70" w:rsidRPr="003006F8" w:rsidRDefault="00A44C70" w:rsidP="003006F8">
      <w:pPr>
        <w:spacing w:line="276" w:lineRule="auto"/>
        <w:ind w:firstLine="567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Продолжены исследования в рамках реализации Программы Президиума РАН «Экономика и социология науки и образования» совместно с Институтом социально-политических исследований РАН. </w:t>
      </w:r>
    </w:p>
    <w:p w:rsidR="00A44C70" w:rsidRPr="003006F8" w:rsidRDefault="00A44C70" w:rsidP="003006F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006F8">
        <w:rPr>
          <w:sz w:val="28"/>
          <w:szCs w:val="28"/>
        </w:rPr>
        <w:t xml:space="preserve">Научные исследования проводились по проблемам </w:t>
      </w:r>
      <w:r w:rsidRPr="003006F8">
        <w:rPr>
          <w:color w:val="000000" w:themeColor="text1"/>
          <w:sz w:val="28"/>
          <w:szCs w:val="28"/>
        </w:rPr>
        <w:t xml:space="preserve">набирающего значимость и популярность раздела социальной науки – социологии экономики. </w:t>
      </w:r>
    </w:p>
    <w:p w:rsidR="00A44C70" w:rsidRPr="003006F8" w:rsidRDefault="00A44C70" w:rsidP="003006F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006F8">
        <w:rPr>
          <w:color w:val="000000" w:themeColor="text1"/>
          <w:sz w:val="28"/>
          <w:szCs w:val="28"/>
        </w:rPr>
        <w:t>Особое внимание отведено предмету, объекту и социально-политическому значению исследуемого явления в контексте современного научного знания.</w:t>
      </w:r>
      <w:r w:rsidRPr="003006F8">
        <w:rPr>
          <w:sz w:val="28"/>
          <w:szCs w:val="28"/>
        </w:rPr>
        <w:t xml:space="preserve"> </w:t>
      </w:r>
      <w:r w:rsidRPr="003006F8">
        <w:rPr>
          <w:color w:val="000000" w:themeColor="text1"/>
          <w:sz w:val="28"/>
          <w:szCs w:val="28"/>
        </w:rPr>
        <w:t>Проведена фундаментальная научно-исследовательская и теоретико-методологическая работа по профильным исследованиям. Из множества экономических теорий современных отечественных учёных и экономистов выделены, обобщены и проанализированы наиболее значимые научные подходы к созданию желательной для общества социальной реальности и  ускоренному развитию России с использованием широкого массива статистических данных, иллюстрирующих общую проблематику исследования.</w:t>
      </w:r>
    </w:p>
    <w:p w:rsidR="00A44C70" w:rsidRPr="003006F8" w:rsidRDefault="00A44C70" w:rsidP="003006F8">
      <w:pPr>
        <w:spacing w:line="276" w:lineRule="auto"/>
        <w:jc w:val="both"/>
        <w:rPr>
          <w:rFonts w:eastAsia="MS Mincho"/>
          <w:color w:val="000000"/>
          <w:sz w:val="28"/>
          <w:szCs w:val="28"/>
        </w:rPr>
      </w:pPr>
      <w:r w:rsidRPr="003006F8">
        <w:rPr>
          <w:color w:val="000000" w:themeColor="text1"/>
          <w:sz w:val="28"/>
          <w:szCs w:val="28"/>
        </w:rPr>
        <w:t xml:space="preserve"> </w:t>
      </w:r>
      <w:r w:rsidRPr="003006F8">
        <w:rPr>
          <w:color w:val="000000" w:themeColor="text1"/>
          <w:sz w:val="28"/>
          <w:szCs w:val="28"/>
        </w:rPr>
        <w:tab/>
        <w:t xml:space="preserve">Отражен </w:t>
      </w:r>
      <w:r w:rsidRPr="003006F8">
        <w:rPr>
          <w:rFonts w:eastAsia="MS Mincho"/>
          <w:color w:val="000000"/>
          <w:sz w:val="28"/>
          <w:szCs w:val="28"/>
        </w:rPr>
        <w:t xml:space="preserve">социальный контекст, проводимых реформ на пути к рыночной экономике с актуализацией проблемы социальной ответственности бизнеса. В рамках </w:t>
      </w:r>
      <w:r w:rsidRPr="003006F8">
        <w:rPr>
          <w:sz w:val="28"/>
          <w:szCs w:val="28"/>
        </w:rPr>
        <w:t>глобализации и становления электронно-цифровой стадии в развитии человеческой цивилизации</w:t>
      </w:r>
      <w:r w:rsidR="000A0A9B" w:rsidRPr="003006F8">
        <w:rPr>
          <w:sz w:val="28"/>
          <w:szCs w:val="28"/>
        </w:rPr>
        <w:t xml:space="preserve"> и</w:t>
      </w:r>
      <w:r w:rsidRPr="003006F8">
        <w:rPr>
          <w:rFonts w:eastAsia="MS Mincho"/>
          <w:color w:val="000000"/>
          <w:sz w:val="28"/>
          <w:szCs w:val="28"/>
        </w:rPr>
        <w:t xml:space="preserve"> цифровой экономики рассмотрены аспекты  предпринимательской этики, ее парадоксы и проблемы. </w:t>
      </w:r>
    </w:p>
    <w:p w:rsidR="00A44C70" w:rsidRPr="003006F8" w:rsidRDefault="00A44C70" w:rsidP="003006F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06F8">
        <w:rPr>
          <w:rFonts w:eastAsia="MS Mincho"/>
          <w:color w:val="000000"/>
          <w:sz w:val="28"/>
          <w:szCs w:val="28"/>
        </w:rPr>
        <w:t xml:space="preserve">Продолжены исследования  по </w:t>
      </w:r>
      <w:r w:rsidRPr="003006F8">
        <w:rPr>
          <w:sz w:val="28"/>
          <w:szCs w:val="28"/>
        </w:rPr>
        <w:t>проекту «Комплексный системный анализ и моделирование мировой динамики», в частности по</w:t>
      </w:r>
      <w:r w:rsidRPr="003006F8">
        <w:rPr>
          <w:rFonts w:eastAsia="MS Mincho"/>
          <w:color w:val="000000"/>
          <w:sz w:val="28"/>
          <w:szCs w:val="28"/>
        </w:rPr>
        <w:t xml:space="preserve">о </w:t>
      </w:r>
      <w:r w:rsidRPr="003006F8">
        <w:rPr>
          <w:rFonts w:eastAsia="Calibri"/>
          <w:sz w:val="28"/>
          <w:szCs w:val="28"/>
          <w:lang w:eastAsia="en-US"/>
        </w:rPr>
        <w:t>Социальному Мегапроекту XXI века («Единая Евразия: Транс</w:t>
      </w:r>
      <w:r w:rsidRPr="003006F8">
        <w:rPr>
          <w:rFonts w:eastAsia="Calibri"/>
          <w:b/>
          <w:sz w:val="28"/>
          <w:szCs w:val="28"/>
          <w:lang w:eastAsia="en-US"/>
        </w:rPr>
        <w:t>-</w:t>
      </w:r>
      <w:r w:rsidRPr="003006F8">
        <w:rPr>
          <w:rFonts w:eastAsia="Calibri"/>
          <w:sz w:val="28"/>
          <w:szCs w:val="28"/>
          <w:lang w:eastAsia="en-US"/>
        </w:rPr>
        <w:t>Евразийский Пояс Развития – Интегральная Евразийская Транспортная Система»).</w:t>
      </w:r>
    </w:p>
    <w:p w:rsidR="00F0127C" w:rsidRPr="003006F8" w:rsidRDefault="00F0127C" w:rsidP="003006F8">
      <w:pPr>
        <w:spacing w:line="276" w:lineRule="auto"/>
        <w:ind w:firstLine="567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Даны рекомендации по реализации мегапроекта «Интегральная евразийская транспортная система -  Транс-Евразийский пояс </w:t>
      </w:r>
      <w:r w:rsidRPr="003006F8">
        <w:rPr>
          <w:sz w:val="28"/>
          <w:szCs w:val="28"/>
          <w:lang w:val="en-US"/>
        </w:rPr>
        <w:t>RAZVITIE</w:t>
      </w:r>
      <w:r w:rsidRPr="003006F8">
        <w:rPr>
          <w:sz w:val="28"/>
          <w:szCs w:val="28"/>
        </w:rPr>
        <w:t>» (ТЕПР - ИЕТС). Наряду с поясом развития ТЕПР, на основе которого будет реализована эта транспортная система, мегапроект будет включать в себя комплекс магистралей, соединяющих воедино транспортной сеткой Северо-Американский и Евразийский континенты.</w:t>
      </w:r>
    </w:p>
    <w:p w:rsidR="00F0127C" w:rsidRPr="003006F8" w:rsidRDefault="00F0127C" w:rsidP="003006F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E0D4B" w:rsidRPr="003006F8" w:rsidRDefault="001E0D4B" w:rsidP="003006F8">
      <w:pPr>
        <w:spacing w:line="276" w:lineRule="auto"/>
        <w:ind w:left="142"/>
        <w:jc w:val="both"/>
        <w:rPr>
          <w:b/>
          <w:bCs/>
          <w:sz w:val="28"/>
          <w:szCs w:val="28"/>
        </w:rPr>
      </w:pPr>
      <w:r w:rsidRPr="003006F8">
        <w:rPr>
          <w:b/>
          <w:bCs/>
          <w:sz w:val="28"/>
          <w:szCs w:val="28"/>
          <w:lang w:val="en-US"/>
        </w:rPr>
        <w:t>III</w:t>
      </w:r>
      <w:r w:rsidRPr="003006F8">
        <w:rPr>
          <w:b/>
          <w:bCs/>
          <w:sz w:val="28"/>
          <w:szCs w:val="28"/>
        </w:rPr>
        <w:t>.</w:t>
      </w:r>
      <w:r w:rsidRPr="003006F8">
        <w:rPr>
          <w:b/>
          <w:sz w:val="28"/>
          <w:szCs w:val="28"/>
        </w:rPr>
        <w:t xml:space="preserve"> Инновационные и прикладные  </w:t>
      </w:r>
      <w:r w:rsidRPr="003006F8">
        <w:rPr>
          <w:b/>
          <w:iCs/>
          <w:sz w:val="28"/>
          <w:szCs w:val="28"/>
        </w:rPr>
        <w:t>исследования</w:t>
      </w:r>
      <w:r w:rsidRPr="003006F8">
        <w:rPr>
          <w:b/>
          <w:sz w:val="28"/>
          <w:szCs w:val="28"/>
        </w:rPr>
        <w:t xml:space="preserve"> (отв. Б.И. Каторгин)</w:t>
      </w:r>
    </w:p>
    <w:p w:rsidR="00E64334" w:rsidRPr="003006F8" w:rsidRDefault="001E0D4B" w:rsidP="003006F8">
      <w:pPr>
        <w:keepNext/>
        <w:spacing w:line="276" w:lineRule="auto"/>
        <w:ind w:left="142"/>
        <w:jc w:val="both"/>
        <w:outlineLvl w:val="2"/>
        <w:rPr>
          <w:sz w:val="28"/>
          <w:szCs w:val="28"/>
        </w:rPr>
      </w:pPr>
      <w:r w:rsidRPr="003006F8">
        <w:rPr>
          <w:b/>
          <w:bCs/>
          <w:sz w:val="28"/>
          <w:szCs w:val="28"/>
        </w:rPr>
        <w:tab/>
      </w:r>
      <w:r w:rsidR="00E64334" w:rsidRPr="003006F8">
        <w:rPr>
          <w:sz w:val="28"/>
          <w:szCs w:val="28"/>
        </w:rPr>
        <w:t xml:space="preserve">В рамках научно-технического направления в 2018 г. ИПНИ продолжил разработку новых инновационных технологии для использования в производственной и предпринимательской деятельности в </w:t>
      </w:r>
      <w:r w:rsidR="00E64334" w:rsidRPr="003006F8">
        <w:rPr>
          <w:sz w:val="28"/>
          <w:szCs w:val="28"/>
        </w:rPr>
        <w:lastRenderedPageBreak/>
        <w:t>целях создания в реальной экономике мощных «локомотивов роста» и перспективных «зон технологических прорывов» мирового уровня.</w:t>
      </w:r>
    </w:p>
    <w:p w:rsidR="001E0D4B" w:rsidRPr="003006F8" w:rsidRDefault="001E0D4B" w:rsidP="003006F8">
      <w:pPr>
        <w:keepNext/>
        <w:spacing w:line="276" w:lineRule="auto"/>
        <w:ind w:left="142"/>
        <w:jc w:val="both"/>
        <w:outlineLvl w:val="2"/>
        <w:rPr>
          <w:sz w:val="28"/>
          <w:szCs w:val="28"/>
        </w:rPr>
      </w:pPr>
      <w:r w:rsidRPr="003006F8">
        <w:rPr>
          <w:sz w:val="28"/>
          <w:szCs w:val="28"/>
        </w:rPr>
        <w:t xml:space="preserve">Продолжались работы по проведению и научному сопровождению важных для социально-экономического развития России инновационных проектов.  </w:t>
      </w:r>
    </w:p>
    <w:p w:rsidR="001E0D4B" w:rsidRPr="003006F8" w:rsidRDefault="001E0D4B" w:rsidP="003006F8">
      <w:pPr>
        <w:pStyle w:val="32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 w:rsidRPr="003006F8">
        <w:rPr>
          <w:b/>
          <w:sz w:val="28"/>
          <w:szCs w:val="28"/>
          <w:lang w:eastAsia="zh-CN"/>
        </w:rPr>
        <w:t xml:space="preserve">Ш.1. </w:t>
      </w:r>
      <w:r w:rsidRPr="003006F8">
        <w:rPr>
          <w:b/>
          <w:sz w:val="28"/>
          <w:szCs w:val="28"/>
        </w:rPr>
        <w:t>Проект</w:t>
      </w:r>
      <w:r w:rsidRPr="003006F8">
        <w:rPr>
          <w:sz w:val="28"/>
          <w:szCs w:val="28"/>
        </w:rPr>
        <w:t xml:space="preserve"> «</w:t>
      </w:r>
      <w:r w:rsidRPr="003006F8">
        <w:rPr>
          <w:b/>
          <w:sz w:val="28"/>
          <w:szCs w:val="28"/>
        </w:rPr>
        <w:t>Глубокая переработка пшеницы</w:t>
      </w:r>
      <w:r w:rsidRPr="003006F8">
        <w:rPr>
          <w:sz w:val="28"/>
          <w:szCs w:val="28"/>
        </w:rPr>
        <w:t xml:space="preserve">» - </w:t>
      </w:r>
      <w:r w:rsidRPr="003006F8">
        <w:rPr>
          <w:b/>
          <w:sz w:val="28"/>
          <w:szCs w:val="28"/>
        </w:rPr>
        <w:t>«Биотехнологический комплекс - Росва»</w:t>
      </w:r>
      <w:r w:rsidRPr="003006F8">
        <w:rPr>
          <w:b/>
          <w:bCs/>
          <w:sz w:val="28"/>
          <w:szCs w:val="28"/>
        </w:rPr>
        <w:t xml:space="preserve"> (отв. В.Г. Громовик)</w:t>
      </w:r>
    </w:p>
    <w:p w:rsidR="00927A40" w:rsidRPr="00ED4A31" w:rsidRDefault="00927A40" w:rsidP="00927A40">
      <w:pPr>
        <w:spacing w:line="360" w:lineRule="auto"/>
        <w:jc w:val="both"/>
        <w:rPr>
          <w:i/>
          <w:sz w:val="28"/>
          <w:szCs w:val="28"/>
        </w:rPr>
      </w:pPr>
      <w:r>
        <w:t xml:space="preserve">           </w:t>
      </w:r>
      <w:r w:rsidRPr="00ED4A31">
        <w:rPr>
          <w:sz w:val="28"/>
          <w:szCs w:val="28"/>
        </w:rPr>
        <w:t xml:space="preserve">Выполнена работа по  </w:t>
      </w:r>
      <w:r w:rsidRPr="00ED4A31">
        <w:rPr>
          <w:color w:val="000000"/>
          <w:sz w:val="28"/>
          <w:szCs w:val="28"/>
          <w:lang w:bidi="ru-RU"/>
        </w:rPr>
        <w:t xml:space="preserve">перспективному научному исследованию и выполнению анализа и прогнозов на пять лет следующих экономических направлений: перспективные направления глубокой переработки зерна, аспекты развития и динамика импорта продуктов глубокой переработки зерна в РФ, направление использования зерна в РФ, технология и схемы глубокой переработки зерна пшеницы, продукты глубокой переработки зерна, платформа для развития биотехнологий в РФ, обзор мирового рынка зерна и продуктов глубокой переработки зерна, схема технологического процесса глубокой переработки зерна пшеницы, схема процесса производства мальтозной патоки, оценка финансовой эффективности биотехнологии глубокой переработки зерна, экономические показатели и тенденции промышленности крахмалопродуктов, рынок продуктов глубокой переработки зерна, перспективные рынки продуктов глубокой переработки зерна, мировой рынок биотехнологии и продукции биоиндустрии, рынок </w:t>
      </w:r>
      <w:r w:rsidRPr="00ED4A31">
        <w:rPr>
          <w:rStyle w:val="Bodytext2Bold"/>
          <w:b w:val="0"/>
          <w:sz w:val="28"/>
          <w:szCs w:val="28"/>
        </w:rPr>
        <w:t>БАД,</w:t>
      </w:r>
      <w:r w:rsidRPr="00ED4A31">
        <w:rPr>
          <w:rStyle w:val="Bodytext2Bold"/>
          <w:sz w:val="28"/>
          <w:szCs w:val="28"/>
        </w:rPr>
        <w:t xml:space="preserve"> </w:t>
      </w:r>
      <w:r w:rsidRPr="00ED4A31">
        <w:rPr>
          <w:color w:val="000000"/>
          <w:sz w:val="28"/>
          <w:szCs w:val="28"/>
          <w:lang w:bidi="ru-RU"/>
        </w:rPr>
        <w:t>экономические аспекты глубокой переработки зерна пшеницы, прогнозы развития рынков глубокой переработки зерна.</w:t>
      </w:r>
    </w:p>
    <w:p w:rsidR="00263794" w:rsidRPr="003006F8" w:rsidRDefault="00927A40" w:rsidP="00927A4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  <w:lang w:bidi="ru-RU"/>
        </w:rPr>
        <w:t>Р</w:t>
      </w:r>
      <w:r w:rsidR="00FD1ED7" w:rsidRPr="003006F8">
        <w:rPr>
          <w:sz w:val="28"/>
          <w:szCs w:val="28"/>
          <w:lang w:bidi="ru-RU"/>
        </w:rPr>
        <w:t xml:space="preserve">аботы выполнены </w:t>
      </w:r>
      <w:r w:rsidR="00FD1ED7" w:rsidRPr="003006F8">
        <w:rPr>
          <w:sz w:val="28"/>
          <w:szCs w:val="28"/>
        </w:rPr>
        <w:t xml:space="preserve">АНО ИПНИ в полном соответствии с  Уставом АНО ИПНИ </w:t>
      </w:r>
      <w:bookmarkStart w:id="0" w:name="_GoBack"/>
      <w:bookmarkEnd w:id="0"/>
      <w:r w:rsidR="00FD1ED7" w:rsidRPr="003006F8">
        <w:rPr>
          <w:sz w:val="28"/>
          <w:szCs w:val="28"/>
        </w:rPr>
        <w:t xml:space="preserve"> по договору</w:t>
      </w:r>
      <w:r w:rsidR="00E64334" w:rsidRPr="003006F8">
        <w:rPr>
          <w:sz w:val="28"/>
          <w:szCs w:val="28"/>
        </w:rPr>
        <w:t xml:space="preserve"> </w:t>
      </w:r>
      <w:r w:rsidR="00FA69BD" w:rsidRPr="003006F8">
        <w:rPr>
          <w:sz w:val="28"/>
          <w:szCs w:val="28"/>
        </w:rPr>
        <w:t>с АО «БиоТехРосва»</w:t>
      </w:r>
      <w:r w:rsidR="00FD1ED7" w:rsidRPr="003006F8">
        <w:rPr>
          <w:sz w:val="28"/>
          <w:szCs w:val="28"/>
        </w:rPr>
        <w:t xml:space="preserve"> № 88/17 от 01.07.2017г. </w:t>
      </w:r>
    </w:p>
    <w:p w:rsidR="00703FC7" w:rsidRPr="003006F8" w:rsidRDefault="00B2250C" w:rsidP="00736F17">
      <w:pPr>
        <w:spacing w:line="276" w:lineRule="auto"/>
        <w:ind w:right="150" w:firstLine="708"/>
        <w:jc w:val="both"/>
        <w:rPr>
          <w:sz w:val="28"/>
          <w:szCs w:val="28"/>
        </w:rPr>
      </w:pPr>
      <w:r w:rsidRPr="003006F8">
        <w:rPr>
          <w:kern w:val="24"/>
          <w:sz w:val="28"/>
          <w:szCs w:val="28"/>
        </w:rPr>
        <w:t>Результаты исследования по</w:t>
      </w:r>
      <w:r w:rsidR="001E0D4B" w:rsidRPr="003006F8">
        <w:rPr>
          <w:kern w:val="24"/>
          <w:sz w:val="28"/>
          <w:szCs w:val="28"/>
        </w:rPr>
        <w:t xml:space="preserve"> реализации</w:t>
      </w:r>
      <w:r w:rsidR="001E0D4B" w:rsidRPr="003006F8">
        <w:rPr>
          <w:sz w:val="28"/>
          <w:szCs w:val="28"/>
        </w:rPr>
        <w:t xml:space="preserve"> проекта «Глубокая переработка пшеницы» - «Биотехнологический комплекс - Росва</w:t>
      </w:r>
      <w:r w:rsidR="001E0D4B" w:rsidRPr="003006F8">
        <w:rPr>
          <w:b/>
          <w:sz w:val="28"/>
          <w:szCs w:val="28"/>
        </w:rPr>
        <w:t xml:space="preserve">» </w:t>
      </w:r>
      <w:r w:rsidRPr="003006F8">
        <w:rPr>
          <w:kern w:val="24"/>
          <w:sz w:val="28"/>
          <w:szCs w:val="28"/>
        </w:rPr>
        <w:t xml:space="preserve">доложены </w:t>
      </w:r>
      <w:r w:rsidR="001E0D4B" w:rsidRPr="003006F8">
        <w:rPr>
          <w:sz w:val="28"/>
          <w:szCs w:val="28"/>
        </w:rPr>
        <w:t>Научному совету по Программе фундаментальных исследований Президиума РАН «Экономика и социология науки и образования».</w:t>
      </w:r>
    </w:p>
    <w:p w:rsidR="001E0D4B" w:rsidRPr="003006F8" w:rsidRDefault="001E0D4B" w:rsidP="003006F8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3006F8">
        <w:rPr>
          <w:b/>
          <w:bCs/>
          <w:sz w:val="28"/>
          <w:szCs w:val="28"/>
        </w:rPr>
        <w:t>Ш.2. Проект переработки парниковых газов «Синтез»</w:t>
      </w:r>
    </w:p>
    <w:p w:rsidR="000A0A9B" w:rsidRPr="003006F8" w:rsidRDefault="000A0A9B" w:rsidP="003006F8">
      <w:p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3006F8">
        <w:rPr>
          <w:sz w:val="28"/>
          <w:szCs w:val="28"/>
        </w:rPr>
        <w:t>В 2018 году</w:t>
      </w:r>
      <w:r w:rsidRPr="003006F8">
        <w:rPr>
          <w:bCs/>
          <w:sz w:val="28"/>
          <w:szCs w:val="28"/>
        </w:rPr>
        <w:t xml:space="preserve"> в процессе исследования получены следующие научные результаты:</w:t>
      </w:r>
    </w:p>
    <w:p w:rsidR="000A0A9B" w:rsidRPr="003006F8" w:rsidRDefault="00736F17" w:rsidP="003006F8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П</w:t>
      </w:r>
      <w:r w:rsidRPr="003006F8">
        <w:rPr>
          <w:color w:val="000000"/>
          <w:sz w:val="28"/>
          <w:szCs w:val="28"/>
          <w:u w:val="single"/>
        </w:rPr>
        <w:t>арциальное окисление метана кислородом</w:t>
      </w:r>
    </w:p>
    <w:p w:rsidR="000A0A9B" w:rsidRPr="003006F8" w:rsidRDefault="000A0A9B" w:rsidP="003006F8">
      <w:p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ИПНИ совместно с ИОХ РАН продолжили исследовательские работы по поиску новых технологий при горении сверхбогатых смесей метана.</w:t>
      </w:r>
      <w:r w:rsidR="00F0127C" w:rsidRPr="003006F8">
        <w:rPr>
          <w:color w:val="000000"/>
          <w:sz w:val="28"/>
          <w:szCs w:val="28"/>
        </w:rPr>
        <w:t xml:space="preserve"> </w:t>
      </w:r>
      <w:r w:rsidRPr="003006F8">
        <w:rPr>
          <w:color w:val="000000"/>
          <w:sz w:val="28"/>
          <w:szCs w:val="28"/>
        </w:rPr>
        <w:t>Определены основные физико-химические закономерности получения синтез-газа при горении сверхбогатых смесей метана.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Показано, что форкамерное зажигание является наиболее эффективным методом воспламенения сверхбогатых смесей.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Достигнуто устойчивое бессажевое горение сверхбогатых смесей метана при высокой конверсии горючего и окислителя.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Экспериментально исследовано влияние добавок водорода, оксида углерода и синтез-газа на подавление сажеобразования и выходы целевых продуктов при гомогенном парциальном окислении метано-кислородных смесей.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Исследовано воспламенение сверхбогатых метано-воздушных смесей при адиабатическом сжатии и найдены основные параметры процесса получения синтез-газа в этих условиях.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Определены константы скоростей химических брутто-реакций, протекающих при гомогенном парциальном окислении сверхбогатых метано-воздушных смесей.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Подготовлены рекомендации по выбору реактора для проведения процесса гомогенного парциального окисления метана и режимам процесса.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Реализовано форкамерное зажигание в процессе гомогенного парциального окисления в проточном химическом высокотемпературном реакторе при помощи микро-ЖРД.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Проточный высокотемпературный реактор на базе жидкостного ракетного двигателя, разработанный для уничтожения супертоксикантов, был модифицирован для реализации процесса получения синтез-газа при горении.</w:t>
      </w:r>
    </w:p>
    <w:p w:rsidR="000A0A9B" w:rsidRPr="003006F8" w:rsidRDefault="000A0A9B" w:rsidP="003006F8">
      <w:pPr>
        <w:pStyle w:val="a8"/>
        <w:numPr>
          <w:ilvl w:val="0"/>
          <w:numId w:val="3"/>
        </w:numPr>
        <w:spacing w:after="300" w:line="276" w:lineRule="auto"/>
        <w:jc w:val="both"/>
        <w:rPr>
          <w:color w:val="000000"/>
          <w:sz w:val="28"/>
          <w:szCs w:val="28"/>
        </w:rPr>
      </w:pPr>
      <w:r w:rsidRPr="003006F8">
        <w:rPr>
          <w:color w:val="000000"/>
          <w:sz w:val="28"/>
          <w:szCs w:val="28"/>
        </w:rPr>
        <w:t>Предложен вариант технологической схемы процесса переработки природного и попутного нефтяного газов в жидкие продукты.</w:t>
      </w:r>
    </w:p>
    <w:p w:rsidR="001E0D4B" w:rsidRPr="003006F8" w:rsidRDefault="001E0D4B" w:rsidP="003006F8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 w:rsidRPr="003006F8">
        <w:rPr>
          <w:b/>
          <w:bCs/>
          <w:sz w:val="28"/>
          <w:szCs w:val="28"/>
          <w:lang w:val="en-US"/>
        </w:rPr>
        <w:t>IV</w:t>
      </w:r>
      <w:r w:rsidRPr="003006F8">
        <w:rPr>
          <w:b/>
          <w:bCs/>
          <w:sz w:val="28"/>
          <w:szCs w:val="28"/>
        </w:rPr>
        <w:t>.</w:t>
      </w:r>
      <w:r w:rsidR="002C1EF9" w:rsidRPr="003006F8">
        <w:rPr>
          <w:b/>
          <w:bCs/>
          <w:sz w:val="28"/>
          <w:szCs w:val="28"/>
        </w:rPr>
        <w:t xml:space="preserve"> </w:t>
      </w:r>
      <w:r w:rsidRPr="003006F8">
        <w:rPr>
          <w:b/>
          <w:bCs/>
          <w:sz w:val="28"/>
          <w:szCs w:val="28"/>
        </w:rPr>
        <w:t>Организационно-издательский раздел (отв.</w:t>
      </w:r>
      <w:r w:rsidR="00504D6D" w:rsidRPr="003006F8">
        <w:rPr>
          <w:b/>
          <w:bCs/>
          <w:sz w:val="28"/>
          <w:szCs w:val="28"/>
        </w:rPr>
        <w:t xml:space="preserve"> Н.С</w:t>
      </w:r>
      <w:r w:rsidR="007E7BCC" w:rsidRPr="003006F8">
        <w:rPr>
          <w:b/>
          <w:bCs/>
          <w:sz w:val="28"/>
          <w:szCs w:val="28"/>
        </w:rPr>
        <w:t>. Зиядуллаев</w:t>
      </w:r>
      <w:r w:rsidRPr="003006F8">
        <w:rPr>
          <w:b/>
          <w:bCs/>
          <w:sz w:val="28"/>
          <w:szCs w:val="28"/>
        </w:rPr>
        <w:t>)</w:t>
      </w:r>
    </w:p>
    <w:p w:rsidR="001E0D4B" w:rsidRPr="003006F8" w:rsidRDefault="001E0D4B" w:rsidP="003006F8">
      <w:pPr>
        <w:pStyle w:val="a5"/>
        <w:spacing w:line="276" w:lineRule="auto"/>
        <w:rPr>
          <w:szCs w:val="28"/>
        </w:rPr>
      </w:pPr>
      <w:r w:rsidRPr="003006F8">
        <w:rPr>
          <w:szCs w:val="28"/>
        </w:rPr>
        <w:t xml:space="preserve">      1. Заседания Научного Совета: Подведение итогов работы Института перспективных исследований за 201</w:t>
      </w:r>
      <w:r w:rsidR="00880801" w:rsidRPr="003006F8">
        <w:rPr>
          <w:szCs w:val="28"/>
        </w:rPr>
        <w:t>8</w:t>
      </w:r>
      <w:r w:rsidRPr="003006F8">
        <w:rPr>
          <w:szCs w:val="28"/>
        </w:rPr>
        <w:t xml:space="preserve"> г., утверждение направлений научных исследований и прикладных работ на 201</w:t>
      </w:r>
      <w:r w:rsidR="00880801" w:rsidRPr="003006F8">
        <w:rPr>
          <w:szCs w:val="28"/>
        </w:rPr>
        <w:t>9</w:t>
      </w:r>
      <w:r w:rsidRPr="003006F8">
        <w:rPr>
          <w:szCs w:val="28"/>
        </w:rPr>
        <w:t xml:space="preserve"> г. (февраль). Проведение </w:t>
      </w:r>
      <w:r w:rsidRPr="003006F8">
        <w:rPr>
          <w:szCs w:val="28"/>
        </w:rPr>
        <w:lastRenderedPageBreak/>
        <w:t xml:space="preserve">совместных заседаний с Научным советом  по Программе фундаментальных исследований Президиума РАН  </w:t>
      </w:r>
      <w:r w:rsidRPr="003006F8">
        <w:rPr>
          <w:bCs/>
          <w:szCs w:val="28"/>
        </w:rPr>
        <w:t>«Экономика и социология науки и</w:t>
      </w:r>
      <w:r w:rsidR="00F0127C" w:rsidRPr="003006F8">
        <w:rPr>
          <w:bCs/>
          <w:szCs w:val="28"/>
        </w:rPr>
        <w:t xml:space="preserve"> </w:t>
      </w:r>
      <w:r w:rsidRPr="003006F8">
        <w:rPr>
          <w:bCs/>
          <w:szCs w:val="28"/>
        </w:rPr>
        <w:t>образования».</w:t>
      </w:r>
    </w:p>
    <w:p w:rsidR="00F0127C" w:rsidRPr="003006F8" w:rsidRDefault="001E0D4B" w:rsidP="003006F8">
      <w:pPr>
        <w:spacing w:line="276" w:lineRule="auto"/>
        <w:ind w:firstLine="70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2. Продолжалось научное взаимодействие с Институтом социально-политических исследований РАН, Институтом проблем рынка РАН, Центральным экономико-математическим институтом РАН, Институтом экономики РАН</w:t>
      </w:r>
      <w:r w:rsidR="004A4F33" w:rsidRPr="003006F8">
        <w:rPr>
          <w:sz w:val="28"/>
          <w:szCs w:val="28"/>
        </w:rPr>
        <w:t>, Научным советом Отделения общественных наук РАН «Проблемы комплексного развития промышленных предприятий»</w:t>
      </w:r>
      <w:r w:rsidR="00F0127C" w:rsidRPr="003006F8">
        <w:rPr>
          <w:sz w:val="28"/>
          <w:szCs w:val="28"/>
        </w:rPr>
        <w:t>, а также с</w:t>
      </w:r>
      <w:r w:rsidRPr="003006F8">
        <w:rPr>
          <w:sz w:val="28"/>
          <w:szCs w:val="28"/>
        </w:rPr>
        <w:t xml:space="preserve"> </w:t>
      </w:r>
      <w:r w:rsidR="00F0127C" w:rsidRPr="003006F8">
        <w:rPr>
          <w:sz w:val="28"/>
          <w:szCs w:val="28"/>
        </w:rPr>
        <w:t>МГУ им. М.В.</w:t>
      </w:r>
      <w:r w:rsidR="00736F17">
        <w:rPr>
          <w:sz w:val="28"/>
          <w:szCs w:val="28"/>
        </w:rPr>
        <w:t xml:space="preserve"> </w:t>
      </w:r>
      <w:r w:rsidR="00F0127C" w:rsidRPr="003006F8">
        <w:rPr>
          <w:sz w:val="28"/>
          <w:szCs w:val="28"/>
        </w:rPr>
        <w:t>Ломоносова, Российской Академией народного хозяйства и  государственной службы при Президенте РФ, Российской академией социальных наук,</w:t>
      </w:r>
      <w:r w:rsidR="004A4F33" w:rsidRPr="003006F8">
        <w:rPr>
          <w:sz w:val="28"/>
          <w:szCs w:val="28"/>
        </w:rPr>
        <w:t xml:space="preserve"> </w:t>
      </w:r>
      <w:r w:rsidR="00F0127C" w:rsidRPr="003006F8">
        <w:rPr>
          <w:sz w:val="28"/>
          <w:szCs w:val="28"/>
        </w:rPr>
        <w:t xml:space="preserve"> Научно-производственным объединением энергетического машиностроения им. акад. В.П.</w:t>
      </w:r>
      <w:r w:rsidR="00736F17">
        <w:rPr>
          <w:sz w:val="28"/>
          <w:szCs w:val="28"/>
        </w:rPr>
        <w:t xml:space="preserve"> </w:t>
      </w:r>
      <w:r w:rsidR="00F0127C" w:rsidRPr="003006F8">
        <w:rPr>
          <w:sz w:val="28"/>
          <w:szCs w:val="28"/>
        </w:rPr>
        <w:t>Глушко (НПО «Энергомаш»), Институтом региональных экономических исследований, а также с представителями других научных и общественных организаций, органов власти и бизнеса.</w:t>
      </w:r>
    </w:p>
    <w:p w:rsidR="001E0D4B" w:rsidRPr="003006F8" w:rsidRDefault="001E0D4B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В процессе реализации научных задач осуществлялись совместные научные исследования,</w:t>
      </w:r>
      <w:r w:rsidR="00F557BC" w:rsidRPr="003006F8">
        <w:rPr>
          <w:sz w:val="28"/>
          <w:szCs w:val="28"/>
        </w:rPr>
        <w:t xml:space="preserve"> </w:t>
      </w:r>
      <w:r w:rsidRPr="003006F8">
        <w:rPr>
          <w:sz w:val="28"/>
          <w:szCs w:val="28"/>
        </w:rPr>
        <w:t>проведение научных семинаров, публикация статей, брошюр и  монографий.</w:t>
      </w:r>
    </w:p>
    <w:p w:rsidR="001F2DA6" w:rsidRPr="003006F8" w:rsidRDefault="001E0D4B" w:rsidP="00803169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3. Участие в международных форумах, научно-практических конференциях</w:t>
      </w:r>
      <w:r w:rsidR="00420F14" w:rsidRPr="003006F8">
        <w:rPr>
          <w:sz w:val="28"/>
          <w:szCs w:val="28"/>
        </w:rPr>
        <w:t>,</w:t>
      </w:r>
      <w:r w:rsidR="00F557BC" w:rsidRPr="003006F8">
        <w:rPr>
          <w:sz w:val="28"/>
          <w:szCs w:val="28"/>
        </w:rPr>
        <w:t xml:space="preserve"> </w:t>
      </w:r>
      <w:r w:rsidR="00420F14" w:rsidRPr="003006F8">
        <w:rPr>
          <w:sz w:val="28"/>
          <w:szCs w:val="28"/>
        </w:rPr>
        <w:t>симпозиумах, круглых столах</w:t>
      </w:r>
      <w:r w:rsidRPr="003006F8">
        <w:rPr>
          <w:sz w:val="28"/>
          <w:szCs w:val="28"/>
        </w:rPr>
        <w:t xml:space="preserve"> и научно-исследовательских проектах, проводимых ИСПИ РАН, ИПР РАН, ЦЭМИ РАН, ИЭ РАН и ООН РАН</w:t>
      </w:r>
      <w:r w:rsidR="00420F14" w:rsidRPr="003006F8">
        <w:rPr>
          <w:sz w:val="28"/>
          <w:szCs w:val="28"/>
        </w:rPr>
        <w:t>.</w:t>
      </w:r>
    </w:p>
    <w:p w:rsidR="00CB7066" w:rsidRPr="00803169" w:rsidRDefault="00D61B51" w:rsidP="00803169">
      <w:pPr>
        <w:tabs>
          <w:tab w:val="right" w:leader="dot" w:pos="9628"/>
        </w:tabs>
        <w:spacing w:after="120" w:line="276" w:lineRule="auto"/>
        <w:ind w:firstLine="426"/>
        <w:jc w:val="both"/>
        <w:rPr>
          <w:b/>
          <w:sz w:val="28"/>
          <w:szCs w:val="28"/>
          <w:lang w:val="uz-Cyrl-UZ"/>
        </w:rPr>
      </w:pPr>
      <w:r w:rsidRPr="003006F8">
        <w:rPr>
          <w:sz w:val="28"/>
          <w:szCs w:val="28"/>
        </w:rPr>
        <w:t>У</w:t>
      </w:r>
      <w:r w:rsidR="00B71483" w:rsidRPr="003006F8">
        <w:rPr>
          <w:sz w:val="28"/>
          <w:szCs w:val="28"/>
        </w:rPr>
        <w:t>ченые ИПНИ   выступали с докладами</w:t>
      </w:r>
      <w:r w:rsidR="00420F14" w:rsidRPr="003006F8">
        <w:rPr>
          <w:sz w:val="28"/>
          <w:szCs w:val="28"/>
        </w:rPr>
        <w:t>,</w:t>
      </w:r>
      <w:r w:rsidR="00F557BC" w:rsidRPr="003006F8">
        <w:rPr>
          <w:sz w:val="28"/>
          <w:szCs w:val="28"/>
        </w:rPr>
        <w:t xml:space="preserve"> </w:t>
      </w:r>
      <w:r w:rsidR="00420F14" w:rsidRPr="003006F8">
        <w:rPr>
          <w:sz w:val="28"/>
          <w:szCs w:val="28"/>
        </w:rPr>
        <w:t xml:space="preserve">в частности, на </w:t>
      </w:r>
      <w:hyperlink w:anchor="_Toc528758771" w:history="1">
        <w:r w:rsidR="00803169" w:rsidRPr="00736F17">
          <w:rPr>
            <w:sz w:val="28"/>
            <w:szCs w:val="28"/>
          </w:rPr>
          <w:t xml:space="preserve"> М</w:t>
        </w:r>
        <w:r w:rsidR="004A4F33" w:rsidRPr="00736F17">
          <w:rPr>
            <w:sz w:val="28"/>
            <w:szCs w:val="28"/>
          </w:rPr>
          <w:t>еждународной научно-практической конференции «Стратегические тренды трансформации социально-экономических систем в рамках цифровой экономики</w:t>
        </w:r>
        <w:r w:rsidR="004A4F33" w:rsidRPr="00736F17">
          <w:rPr>
            <w:b/>
            <w:sz w:val="28"/>
            <w:szCs w:val="28"/>
          </w:rPr>
          <w:t xml:space="preserve">» </w:t>
        </w:r>
        <w:r w:rsidR="004A4F33" w:rsidRPr="00736F17">
          <w:rPr>
            <w:sz w:val="28"/>
            <w:szCs w:val="28"/>
          </w:rPr>
          <w:t xml:space="preserve"> М., 27-28 февраля 2018</w:t>
        </w:r>
        <w:r w:rsidR="00BA6AFA" w:rsidRPr="00736F17">
          <w:rPr>
            <w:sz w:val="28"/>
            <w:szCs w:val="28"/>
          </w:rPr>
          <w:t>;</w:t>
        </w:r>
      </w:hyperlink>
      <w:r w:rsidR="004A4F33" w:rsidRPr="00736F17">
        <w:rPr>
          <w:sz w:val="28"/>
          <w:szCs w:val="28"/>
        </w:rPr>
        <w:t xml:space="preserve"> Всероссийской научной конференции «Этнополитика в современной России: актуальные проблемы и решения», </w:t>
      </w:r>
      <w:r w:rsidR="004A4F33" w:rsidRPr="003006F8">
        <w:rPr>
          <w:sz w:val="28"/>
          <w:szCs w:val="28"/>
        </w:rPr>
        <w:t>Совет при Президенте РФ по межнациональным отношениям, МГУ имени М.В.</w:t>
      </w:r>
      <w:r w:rsidR="00736F17">
        <w:rPr>
          <w:sz w:val="28"/>
          <w:szCs w:val="28"/>
        </w:rPr>
        <w:t xml:space="preserve"> </w:t>
      </w:r>
      <w:r w:rsidR="004A4F33" w:rsidRPr="003006F8">
        <w:rPr>
          <w:sz w:val="28"/>
          <w:szCs w:val="28"/>
        </w:rPr>
        <w:t>Ломоносова и РАН,</w:t>
      </w:r>
      <w:r w:rsidR="00BA6AFA" w:rsidRPr="003006F8">
        <w:rPr>
          <w:sz w:val="28"/>
          <w:szCs w:val="28"/>
        </w:rPr>
        <w:t xml:space="preserve"> 11 апреля</w:t>
      </w:r>
      <w:r w:rsidR="004A4F33" w:rsidRPr="003006F8">
        <w:rPr>
          <w:sz w:val="28"/>
          <w:szCs w:val="28"/>
        </w:rPr>
        <w:t xml:space="preserve"> 2018</w:t>
      </w:r>
      <w:r w:rsidR="00BA6AFA" w:rsidRPr="003006F8">
        <w:rPr>
          <w:sz w:val="28"/>
          <w:szCs w:val="28"/>
        </w:rPr>
        <w:t>;</w:t>
      </w:r>
      <w:r w:rsidR="004A4F33" w:rsidRPr="003006F8">
        <w:rPr>
          <w:sz w:val="28"/>
          <w:szCs w:val="28"/>
          <w:lang w:val="uz-Cyrl-UZ"/>
        </w:rPr>
        <w:t xml:space="preserve"> Международной научно-практической конференции «Стратегия действий республики Узбекистан: макроэкономическая стабильность, инвестиционная активность и перспективы инновационного развития», Республика Узбекистан, Ташкент 28 – 29 мая 2018</w:t>
      </w:r>
      <w:r w:rsidR="004A4F33" w:rsidRPr="003006F8">
        <w:rPr>
          <w:sz w:val="28"/>
          <w:szCs w:val="28"/>
        </w:rPr>
        <w:t xml:space="preserve"> </w:t>
      </w:r>
      <w:r w:rsidR="004A4F33" w:rsidRPr="003006F8">
        <w:rPr>
          <w:sz w:val="28"/>
          <w:szCs w:val="28"/>
          <w:lang w:val="uz-Cyrl-UZ"/>
        </w:rPr>
        <w:t>г.</w:t>
      </w:r>
      <w:r w:rsidR="00BA6AFA" w:rsidRPr="003006F8">
        <w:rPr>
          <w:sz w:val="28"/>
          <w:szCs w:val="28"/>
          <w:lang w:val="uz-Cyrl-UZ"/>
        </w:rPr>
        <w:t>;</w:t>
      </w:r>
      <w:r w:rsidR="00BA6AFA" w:rsidRPr="003006F8">
        <w:rPr>
          <w:sz w:val="28"/>
          <w:szCs w:val="28"/>
        </w:rPr>
        <w:t xml:space="preserve"> Седьмом Международном форуме </w:t>
      </w:r>
      <w:r w:rsidR="00BA6AFA" w:rsidRPr="00736F17">
        <w:rPr>
          <w:sz w:val="28"/>
          <w:szCs w:val="28"/>
        </w:rPr>
        <w:t>«</w:t>
      </w:r>
      <w:r w:rsidR="00BA6AFA" w:rsidRPr="00736F17">
        <w:rPr>
          <w:bCs/>
          <w:sz w:val="28"/>
          <w:szCs w:val="28"/>
        </w:rPr>
        <w:t>Россия в XXI веке: глобальные вызовы и перспективы развития»</w:t>
      </w:r>
      <w:r w:rsidR="00BA6AFA" w:rsidRPr="003006F8">
        <w:rPr>
          <w:sz w:val="28"/>
          <w:szCs w:val="28"/>
        </w:rPr>
        <w:t xml:space="preserve"> / М., ИПР РАН, 20-</w:t>
      </w:r>
      <w:smartTag w:uri="urn:schemas-microsoft-com:office:smarttags" w:element="date">
        <w:smartTagPr>
          <w:attr w:name="Year" w:val="2018"/>
          <w:attr w:name="Day" w:val="21"/>
          <w:attr w:name="Month" w:val="12"/>
          <w:attr w:name="ls" w:val="trans"/>
        </w:smartTagPr>
        <w:r w:rsidR="00BA6AFA" w:rsidRPr="003006F8">
          <w:rPr>
            <w:sz w:val="28"/>
            <w:szCs w:val="28"/>
          </w:rPr>
          <w:t>21 декабря 2018 г.</w:t>
        </w:r>
      </w:smartTag>
    </w:p>
    <w:p w:rsidR="00814C0E" w:rsidRPr="003006F8" w:rsidRDefault="00880801" w:rsidP="003006F8">
      <w:pPr>
        <w:spacing w:line="276" w:lineRule="auto"/>
        <w:ind w:firstLine="70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  </w:t>
      </w:r>
      <w:r w:rsidR="001E0D4B" w:rsidRPr="003006F8">
        <w:rPr>
          <w:sz w:val="28"/>
          <w:szCs w:val="28"/>
        </w:rPr>
        <w:t xml:space="preserve">4. Продолжалось  </w:t>
      </w:r>
      <w:r w:rsidR="00CF7289">
        <w:rPr>
          <w:sz w:val="28"/>
          <w:szCs w:val="28"/>
        </w:rPr>
        <w:t xml:space="preserve">участие в </w:t>
      </w:r>
      <w:r w:rsidR="001E0D4B" w:rsidRPr="003006F8">
        <w:rPr>
          <w:sz w:val="28"/>
          <w:szCs w:val="28"/>
        </w:rPr>
        <w:t>руководств</w:t>
      </w:r>
      <w:r w:rsidR="00CF7289">
        <w:rPr>
          <w:sz w:val="28"/>
          <w:szCs w:val="28"/>
        </w:rPr>
        <w:t>е</w:t>
      </w:r>
      <w:r w:rsidR="001E0D4B" w:rsidRPr="003006F8">
        <w:rPr>
          <w:sz w:val="28"/>
          <w:szCs w:val="28"/>
        </w:rPr>
        <w:t xml:space="preserve"> Научным</w:t>
      </w:r>
      <w:r w:rsidR="00B71483" w:rsidRPr="003006F8">
        <w:rPr>
          <w:sz w:val="28"/>
          <w:szCs w:val="28"/>
        </w:rPr>
        <w:t>и</w:t>
      </w:r>
      <w:r w:rsidR="001E0D4B" w:rsidRPr="003006F8">
        <w:rPr>
          <w:sz w:val="28"/>
          <w:szCs w:val="28"/>
        </w:rPr>
        <w:t xml:space="preserve"> совет</w:t>
      </w:r>
      <w:r w:rsidR="00B71483" w:rsidRPr="003006F8">
        <w:rPr>
          <w:sz w:val="28"/>
          <w:szCs w:val="28"/>
        </w:rPr>
        <w:t>а</w:t>
      </w:r>
      <w:r w:rsidR="001E0D4B" w:rsidRPr="003006F8">
        <w:rPr>
          <w:sz w:val="28"/>
          <w:szCs w:val="28"/>
        </w:rPr>
        <w:t>м</w:t>
      </w:r>
      <w:r w:rsidR="00B71483" w:rsidRPr="003006F8">
        <w:rPr>
          <w:sz w:val="28"/>
          <w:szCs w:val="28"/>
        </w:rPr>
        <w:t>и</w:t>
      </w:r>
      <w:r w:rsidR="001E0D4B" w:rsidRPr="003006F8">
        <w:rPr>
          <w:sz w:val="28"/>
          <w:szCs w:val="28"/>
        </w:rPr>
        <w:t xml:space="preserve"> РАН</w:t>
      </w:r>
      <w:r w:rsidR="00F557BC" w:rsidRPr="003006F8">
        <w:rPr>
          <w:sz w:val="28"/>
          <w:szCs w:val="28"/>
        </w:rPr>
        <w:t xml:space="preserve"> </w:t>
      </w:r>
      <w:r w:rsidR="00B71483" w:rsidRPr="003006F8">
        <w:rPr>
          <w:sz w:val="28"/>
          <w:szCs w:val="28"/>
        </w:rPr>
        <w:t>«Социально-экономические модели повышения эффективности и качества науки и образования», «Финансово-правовые механизмы обеспечения прозрачности ведения бизнеса, «Социально</w:t>
      </w:r>
      <w:r w:rsidR="00B71483" w:rsidRPr="003006F8">
        <w:rPr>
          <w:rStyle w:val="s1"/>
          <w:sz w:val="28"/>
          <w:szCs w:val="28"/>
        </w:rPr>
        <w:t>-</w:t>
      </w:r>
      <w:r w:rsidR="00B71483" w:rsidRPr="003006F8">
        <w:rPr>
          <w:sz w:val="28"/>
          <w:szCs w:val="28"/>
        </w:rPr>
        <w:t xml:space="preserve">математическое моделирование </w:t>
      </w:r>
      <w:r w:rsidR="00B71483" w:rsidRPr="003006F8">
        <w:rPr>
          <w:sz w:val="28"/>
          <w:szCs w:val="28"/>
        </w:rPr>
        <w:lastRenderedPageBreak/>
        <w:t xml:space="preserve">процессов повышения эффективности научных исследований и качества образования» и </w:t>
      </w:r>
      <w:r w:rsidR="00803169">
        <w:rPr>
          <w:sz w:val="28"/>
          <w:szCs w:val="28"/>
        </w:rPr>
        <w:t>«</w:t>
      </w:r>
      <w:r w:rsidR="001E0D4B" w:rsidRPr="003006F8">
        <w:rPr>
          <w:sz w:val="28"/>
          <w:szCs w:val="28"/>
        </w:rPr>
        <w:t>Актуальные проблемы энергетики и создание новых энергетических технологий</w:t>
      </w:r>
      <w:r w:rsidR="00803169">
        <w:rPr>
          <w:sz w:val="28"/>
          <w:szCs w:val="28"/>
        </w:rPr>
        <w:t>»</w:t>
      </w:r>
      <w:r w:rsidR="001E0D4B" w:rsidRPr="003006F8">
        <w:rPr>
          <w:sz w:val="28"/>
          <w:szCs w:val="28"/>
        </w:rPr>
        <w:t>.</w:t>
      </w:r>
    </w:p>
    <w:p w:rsidR="001E0D4B" w:rsidRPr="003006F8" w:rsidRDefault="001E0D4B" w:rsidP="003006F8">
      <w:pPr>
        <w:spacing w:line="276" w:lineRule="auto"/>
        <w:ind w:firstLine="70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5. В течение года представители ИПНИ принимали участие в заседаниях  Научного совета по комплексным проблемам евразийской экономической интеграции, модернизации, конкурентоспособности и устойчивому развитию Президиума РАН, в  парламентских слушаниях и круглых столах, проводимых Госдумой и СФ РФ, конференциях и других мероприятиях, затрагивающих проблемы развития экономики и высоких технологий в России.</w:t>
      </w:r>
    </w:p>
    <w:p w:rsidR="004A4F33" w:rsidRPr="003006F8" w:rsidRDefault="004A4F33" w:rsidP="003006F8">
      <w:pPr>
        <w:spacing w:line="276" w:lineRule="auto"/>
        <w:ind w:firstLine="708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6. ИПНИ активно участвовал   в подготовке и проведении ежегодной Конференции Международного научного фонда  экономических исследований академика Н.П. Федоренко.</w:t>
      </w:r>
    </w:p>
    <w:p w:rsidR="001E0D4B" w:rsidRPr="003006F8" w:rsidRDefault="004A4F33" w:rsidP="003006F8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3006F8">
        <w:rPr>
          <w:iCs/>
          <w:sz w:val="28"/>
          <w:szCs w:val="28"/>
        </w:rPr>
        <w:t>7</w:t>
      </w:r>
      <w:r w:rsidR="001E0D4B" w:rsidRPr="003006F8">
        <w:rPr>
          <w:iCs/>
          <w:sz w:val="28"/>
          <w:szCs w:val="28"/>
        </w:rPr>
        <w:t>. Продолжалось освещение деятельности АНО ИПНИ по реализации Целевой</w:t>
      </w:r>
      <w:r w:rsidR="00736F17">
        <w:rPr>
          <w:iCs/>
          <w:sz w:val="28"/>
          <w:szCs w:val="28"/>
        </w:rPr>
        <w:t xml:space="preserve"> </w:t>
      </w:r>
      <w:r w:rsidR="001E0D4B" w:rsidRPr="003006F8">
        <w:rPr>
          <w:iCs/>
          <w:sz w:val="28"/>
          <w:szCs w:val="28"/>
        </w:rPr>
        <w:t xml:space="preserve"> Программы в научных изданиях, средствах массовой информации и  Интернете.</w:t>
      </w:r>
    </w:p>
    <w:p w:rsidR="00504D6D" w:rsidRPr="003006F8" w:rsidRDefault="00504D6D" w:rsidP="003006F8">
      <w:pPr>
        <w:pStyle w:val="a5"/>
        <w:spacing w:line="276" w:lineRule="auto"/>
        <w:ind w:left="360"/>
        <w:rPr>
          <w:b/>
          <w:bCs/>
          <w:szCs w:val="28"/>
        </w:rPr>
      </w:pPr>
    </w:p>
    <w:p w:rsidR="001E0D4B" w:rsidRPr="00736F17" w:rsidRDefault="001E0D4B" w:rsidP="00736F17">
      <w:pPr>
        <w:pStyle w:val="a5"/>
        <w:spacing w:line="276" w:lineRule="auto"/>
        <w:ind w:firstLine="360"/>
        <w:rPr>
          <w:b/>
          <w:szCs w:val="28"/>
        </w:rPr>
      </w:pPr>
      <w:r w:rsidRPr="00736F17">
        <w:rPr>
          <w:b/>
          <w:bCs/>
          <w:szCs w:val="28"/>
          <w:lang w:val="en-US"/>
        </w:rPr>
        <w:t>V</w:t>
      </w:r>
      <w:r w:rsidRPr="00736F17">
        <w:rPr>
          <w:b/>
          <w:bCs/>
          <w:szCs w:val="28"/>
        </w:rPr>
        <w:t xml:space="preserve">. </w:t>
      </w:r>
      <w:r w:rsidRPr="00736F17">
        <w:rPr>
          <w:b/>
          <w:szCs w:val="28"/>
        </w:rPr>
        <w:t>Основные научные публикации 201</w:t>
      </w:r>
      <w:r w:rsidR="00703FC7" w:rsidRPr="00736F17">
        <w:rPr>
          <w:b/>
          <w:szCs w:val="28"/>
        </w:rPr>
        <w:t>8</w:t>
      </w:r>
      <w:r w:rsidRPr="00736F17">
        <w:rPr>
          <w:b/>
          <w:szCs w:val="28"/>
        </w:rPr>
        <w:t>г.:</w:t>
      </w:r>
    </w:p>
    <w:p w:rsidR="00A44C70" w:rsidRPr="003006F8" w:rsidRDefault="00A44C70" w:rsidP="00736F17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6F8">
        <w:rPr>
          <w:rFonts w:eastAsia="Calibri"/>
          <w:sz w:val="28"/>
          <w:szCs w:val="28"/>
          <w:lang w:eastAsia="en-US"/>
        </w:rPr>
        <w:t>Черной Л. С. Предпринимательская этика как важнейший фактор возможностей и рисков экономического развития. – М.; СПб.: Нестор</w:t>
      </w:r>
      <w:r w:rsidRPr="003006F8">
        <w:rPr>
          <w:rFonts w:eastAsia="Calibri"/>
          <w:b/>
          <w:sz w:val="28"/>
          <w:szCs w:val="28"/>
          <w:lang w:eastAsia="en-US"/>
        </w:rPr>
        <w:t>-</w:t>
      </w:r>
      <w:r w:rsidRPr="003006F8">
        <w:rPr>
          <w:rFonts w:eastAsia="Calibri"/>
          <w:sz w:val="28"/>
          <w:szCs w:val="28"/>
          <w:lang w:eastAsia="en-US"/>
        </w:rPr>
        <w:t>История, 2018. – 116 с. – (Серия: Экономика и социология знания).</w:t>
      </w:r>
    </w:p>
    <w:p w:rsidR="00BA6AFA" w:rsidRPr="003006F8" w:rsidRDefault="00BA6AFA" w:rsidP="00736F17">
      <w:pPr>
        <w:pStyle w:val="P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006F8">
        <w:rPr>
          <w:color w:val="000000"/>
          <w:sz w:val="28"/>
          <w:szCs w:val="28"/>
        </w:rPr>
        <w:t>Черной Л.С. «</w:t>
      </w:r>
      <w:r w:rsidR="00803169">
        <w:rPr>
          <w:color w:val="000000"/>
          <w:sz w:val="28"/>
          <w:szCs w:val="28"/>
        </w:rPr>
        <w:t>Т</w:t>
      </w:r>
      <w:r w:rsidR="00803169" w:rsidRPr="003006F8">
        <w:rPr>
          <w:color w:val="000000"/>
          <w:sz w:val="28"/>
          <w:szCs w:val="28"/>
        </w:rPr>
        <w:t>рансформации предпринимательской этики в императорс</w:t>
      </w:r>
      <w:r w:rsidR="00803169">
        <w:rPr>
          <w:color w:val="000000"/>
          <w:sz w:val="28"/>
          <w:szCs w:val="28"/>
        </w:rPr>
        <w:t>кой, советской и постсоветской Р</w:t>
      </w:r>
      <w:r w:rsidR="00803169" w:rsidRPr="003006F8">
        <w:rPr>
          <w:color w:val="000000"/>
          <w:sz w:val="28"/>
          <w:szCs w:val="28"/>
        </w:rPr>
        <w:t>оссии: парадоксы и проблемы</w:t>
      </w:r>
      <w:r w:rsidRPr="003006F8">
        <w:rPr>
          <w:color w:val="000000"/>
          <w:sz w:val="28"/>
          <w:szCs w:val="28"/>
        </w:rPr>
        <w:t>»</w:t>
      </w:r>
      <w:r w:rsidRPr="003006F8">
        <w:rPr>
          <w:bCs/>
          <w:sz w:val="28"/>
          <w:szCs w:val="28"/>
        </w:rPr>
        <w:t xml:space="preserve"> //</w:t>
      </w:r>
      <w:r w:rsidRPr="003006F8">
        <w:rPr>
          <w:sz w:val="28"/>
          <w:szCs w:val="28"/>
        </w:rPr>
        <w:t xml:space="preserve"> </w:t>
      </w:r>
      <w:r w:rsidRPr="00803169">
        <w:rPr>
          <w:sz w:val="28"/>
          <w:szCs w:val="28"/>
        </w:rPr>
        <w:t>Экономическая наука современной  России</w:t>
      </w:r>
      <w:r w:rsidRPr="003006F8">
        <w:rPr>
          <w:i/>
          <w:sz w:val="28"/>
          <w:szCs w:val="28"/>
        </w:rPr>
        <w:t>,</w:t>
      </w:r>
      <w:r w:rsidRPr="003006F8">
        <w:rPr>
          <w:sz w:val="28"/>
          <w:szCs w:val="28"/>
        </w:rPr>
        <w:t xml:space="preserve"> </w:t>
      </w:r>
      <w:r w:rsidRPr="00803169">
        <w:rPr>
          <w:sz w:val="28"/>
          <w:szCs w:val="28"/>
        </w:rPr>
        <w:t>2018</w:t>
      </w:r>
      <w:r w:rsidRPr="003006F8">
        <w:rPr>
          <w:sz w:val="28"/>
          <w:szCs w:val="28"/>
        </w:rPr>
        <w:t>, № 1 (80), с. 131-146.</w:t>
      </w:r>
    </w:p>
    <w:p w:rsidR="00C627DB" w:rsidRPr="003006F8" w:rsidRDefault="00C627DB" w:rsidP="00736F17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6F8">
        <w:rPr>
          <w:rFonts w:eastAsia="Calibri"/>
          <w:sz w:val="28"/>
          <w:szCs w:val="28"/>
          <w:lang w:eastAsia="en-US"/>
        </w:rPr>
        <w:t>Осипов Г.В. Социально-политическое измерение евразийской интеграции/В «</w:t>
      </w:r>
      <w:hyperlink r:id="rId16" w:history="1">
        <w:r w:rsidRPr="003006F8">
          <w:rPr>
            <w:rStyle w:val="ae"/>
            <w:rFonts w:eastAsia="Calibri"/>
            <w:bCs/>
            <w:color w:val="auto"/>
            <w:sz w:val="28"/>
            <w:szCs w:val="28"/>
            <w:u w:val="none"/>
            <w:lang w:eastAsia="en-US"/>
          </w:rPr>
          <w:t>Проекте «социально-политическое измерение реализации процессов</w:t>
        </w:r>
        <w:r w:rsidRPr="003006F8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3006F8">
          <w:rPr>
            <w:rStyle w:val="ae"/>
            <w:rFonts w:eastAsia="Calibri"/>
            <w:bCs/>
            <w:color w:val="auto"/>
            <w:sz w:val="28"/>
            <w:szCs w:val="28"/>
            <w:u w:val="none"/>
            <w:lang w:eastAsia="en-US"/>
          </w:rPr>
          <w:t xml:space="preserve">евразийской интеграции. Выпуск 2. </w:t>
        </w:r>
        <w:r w:rsidRPr="003006F8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Евразийская интеграция: ключевые проблемы и перспективы развития</w:t>
        </w:r>
        <w:r w:rsidRPr="003006F8">
          <w:rPr>
            <w:rStyle w:val="ae"/>
            <w:rFonts w:eastAsia="Calibri"/>
            <w:bCs/>
            <w:color w:val="auto"/>
            <w:sz w:val="28"/>
            <w:szCs w:val="28"/>
            <w:u w:val="none"/>
            <w:lang w:eastAsia="en-US"/>
          </w:rPr>
          <w:t>»</w:t>
        </w:r>
      </w:hyperlink>
      <w:r w:rsidRPr="003006F8">
        <w:rPr>
          <w:rFonts w:eastAsia="Calibri"/>
          <w:bCs/>
          <w:sz w:val="28"/>
          <w:szCs w:val="28"/>
          <w:lang w:eastAsia="en-US"/>
        </w:rPr>
        <w:t>/Под общ. ред. Г. В. Осипова, Г. И. Осадчей</w:t>
      </w:r>
      <w:r w:rsidRPr="003006F8">
        <w:rPr>
          <w:rFonts w:eastAsia="Calibri"/>
          <w:sz w:val="28"/>
          <w:szCs w:val="28"/>
          <w:lang w:eastAsia="en-US"/>
        </w:rPr>
        <w:t xml:space="preserve">. М.: ИСПИ РАН, 2018.— с.5-9. </w:t>
      </w:r>
    </w:p>
    <w:p w:rsidR="00F8610C" w:rsidRPr="00803169" w:rsidRDefault="00F8610C" w:rsidP="00736F17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06F8">
        <w:rPr>
          <w:rFonts w:eastAsia="Calibri"/>
          <w:sz w:val="28"/>
          <w:szCs w:val="28"/>
          <w:lang w:eastAsia="en-US"/>
        </w:rPr>
        <w:t xml:space="preserve">Национальная безопасность России в информационную эпоху. Россия в системе глобальных измерений современной цивилизации. Доклад ИСПИ РАН 2015 </w:t>
      </w:r>
      <w:r w:rsidRPr="003006F8">
        <w:rPr>
          <w:rFonts w:eastAsia="Calibri"/>
          <w:b/>
          <w:sz w:val="28"/>
          <w:szCs w:val="28"/>
          <w:lang w:eastAsia="en-US"/>
        </w:rPr>
        <w:t>-</w:t>
      </w:r>
      <w:r w:rsidRPr="003006F8">
        <w:rPr>
          <w:rFonts w:eastAsia="Calibri"/>
          <w:sz w:val="28"/>
          <w:szCs w:val="28"/>
          <w:lang w:eastAsia="en-US"/>
        </w:rPr>
        <w:t xml:space="preserve"> 2016 гг. 2</w:t>
      </w:r>
      <w:r w:rsidRPr="003006F8">
        <w:rPr>
          <w:rFonts w:eastAsia="Calibri"/>
          <w:b/>
          <w:sz w:val="28"/>
          <w:szCs w:val="28"/>
          <w:lang w:eastAsia="en-US"/>
        </w:rPr>
        <w:t>-</w:t>
      </w:r>
      <w:r w:rsidRPr="003006F8">
        <w:rPr>
          <w:rFonts w:eastAsia="Calibri"/>
          <w:sz w:val="28"/>
          <w:szCs w:val="28"/>
          <w:lang w:eastAsia="en-US"/>
        </w:rPr>
        <w:t>е изд., переработ. и допол. М.; СПб.: Нестор-История, 2019. – 308 с. /Редколлегия: Г.В. Осипов, Л.С. Черной (ответственные редакторы), Карепова С.Г., Климовицкий С.В., Некрасов С.В.</w:t>
      </w:r>
    </w:p>
    <w:p w:rsidR="004A4F33" w:rsidRPr="003006F8" w:rsidRDefault="004A4F33" w:rsidP="00736F17">
      <w:pPr>
        <w:pStyle w:val="a8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360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Зиядуллаев Н.С., Волкова Г.Ю., Белгородский В.С. </w:t>
      </w:r>
      <w:r w:rsidRPr="003006F8">
        <w:rPr>
          <w:bCs/>
          <w:sz w:val="28"/>
          <w:szCs w:val="28"/>
        </w:rPr>
        <w:t xml:space="preserve">Индустриально-инновационный вектор государственно-частного партнерства в России: </w:t>
      </w:r>
      <w:r w:rsidRPr="00803169">
        <w:rPr>
          <w:bCs/>
          <w:sz w:val="28"/>
          <w:szCs w:val="28"/>
        </w:rPr>
        <w:t>механизмы сочетания интересов государства и бизнеса</w:t>
      </w:r>
      <w:r w:rsidRPr="003006F8">
        <w:rPr>
          <w:bCs/>
          <w:sz w:val="28"/>
          <w:szCs w:val="28"/>
        </w:rPr>
        <w:t xml:space="preserve">: Под ред. чл.-корр. РАН В.А. Цветкова. - </w:t>
      </w:r>
      <w:r w:rsidRPr="003006F8">
        <w:rPr>
          <w:sz w:val="28"/>
          <w:szCs w:val="28"/>
        </w:rPr>
        <w:t xml:space="preserve">М.: Институт проблем рынка РАН, 2018. – 277 с. </w:t>
      </w:r>
    </w:p>
    <w:p w:rsidR="004A4F33" w:rsidRDefault="004A4F33" w:rsidP="00736F17">
      <w:pPr>
        <w:pStyle w:val="a8"/>
        <w:numPr>
          <w:ilvl w:val="0"/>
          <w:numId w:val="2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3006F8">
        <w:rPr>
          <w:sz w:val="28"/>
          <w:szCs w:val="28"/>
        </w:rPr>
        <w:lastRenderedPageBreak/>
        <w:t xml:space="preserve">Зиядуллаев </w:t>
      </w:r>
      <w:r w:rsidR="00736F17">
        <w:rPr>
          <w:sz w:val="28"/>
          <w:szCs w:val="28"/>
        </w:rPr>
        <w:t xml:space="preserve"> </w:t>
      </w:r>
      <w:r w:rsidRPr="003006F8">
        <w:rPr>
          <w:sz w:val="28"/>
          <w:szCs w:val="28"/>
        </w:rPr>
        <w:t>Н. С. Государства Центральной Азии в современном мире:   стратегии развития и глобальные вызовы</w:t>
      </w:r>
      <w:r w:rsidRPr="003006F8">
        <w:rPr>
          <w:b/>
          <w:sz w:val="28"/>
          <w:szCs w:val="28"/>
        </w:rPr>
        <w:t xml:space="preserve"> </w:t>
      </w:r>
      <w:r w:rsidR="00736F17">
        <w:rPr>
          <w:b/>
          <w:sz w:val="28"/>
          <w:szCs w:val="28"/>
        </w:rPr>
        <w:t>//</w:t>
      </w:r>
      <w:r w:rsidRPr="003006F8">
        <w:rPr>
          <w:sz w:val="28"/>
          <w:szCs w:val="28"/>
        </w:rPr>
        <w:t xml:space="preserve"> </w:t>
      </w:r>
      <w:r w:rsidRPr="00803169">
        <w:rPr>
          <w:sz w:val="28"/>
          <w:szCs w:val="28"/>
        </w:rPr>
        <w:t>Проблемы теории и практики управления,</w:t>
      </w:r>
      <w:r w:rsidRPr="003006F8">
        <w:rPr>
          <w:sz w:val="28"/>
          <w:szCs w:val="28"/>
        </w:rPr>
        <w:t xml:space="preserve"> 2018, № 12, с. 8-17</w:t>
      </w:r>
      <w:r w:rsidRPr="003006F8">
        <w:rPr>
          <w:noProof/>
          <w:sz w:val="28"/>
          <w:szCs w:val="28"/>
        </w:rPr>
        <w:t xml:space="preserve"> </w:t>
      </w:r>
    </w:p>
    <w:p w:rsidR="004A4F33" w:rsidRPr="00CF7289" w:rsidRDefault="00736F17" w:rsidP="00927A40">
      <w:pPr>
        <w:spacing w:line="276" w:lineRule="auto"/>
        <w:ind w:firstLine="360"/>
        <w:jc w:val="both"/>
        <w:rPr>
          <w:bCs/>
          <w:sz w:val="28"/>
          <w:szCs w:val="28"/>
          <w:lang w:val="en-US"/>
        </w:rPr>
      </w:pPr>
      <w:r w:rsidRPr="00736F17">
        <w:rPr>
          <w:sz w:val="28"/>
          <w:szCs w:val="28"/>
          <w:lang w:val="en-US"/>
        </w:rPr>
        <w:t xml:space="preserve">7.   </w:t>
      </w:r>
      <w:r w:rsidR="004A4F33" w:rsidRPr="003006F8">
        <w:rPr>
          <w:noProof/>
          <w:sz w:val="28"/>
          <w:szCs w:val="28"/>
          <w:lang w:val="en-US"/>
        </w:rPr>
        <w:t>Islamov</w:t>
      </w:r>
      <w:r w:rsidR="004A4F33" w:rsidRPr="00736F17">
        <w:rPr>
          <w:noProof/>
          <w:sz w:val="28"/>
          <w:szCs w:val="28"/>
          <w:lang w:val="en-US"/>
        </w:rPr>
        <w:t xml:space="preserve"> </w:t>
      </w:r>
      <w:r w:rsidR="004A4F33" w:rsidRPr="003006F8">
        <w:rPr>
          <w:noProof/>
          <w:sz w:val="28"/>
          <w:szCs w:val="28"/>
          <w:lang w:val="en-US"/>
        </w:rPr>
        <w:t>B</w:t>
      </w:r>
      <w:r w:rsidR="004A4F33" w:rsidRPr="00736F17">
        <w:rPr>
          <w:noProof/>
          <w:sz w:val="28"/>
          <w:szCs w:val="28"/>
          <w:lang w:val="en-US"/>
        </w:rPr>
        <w:t>.</w:t>
      </w:r>
      <w:r w:rsidR="004A4F33" w:rsidRPr="003006F8">
        <w:rPr>
          <w:noProof/>
          <w:sz w:val="28"/>
          <w:szCs w:val="28"/>
          <w:lang w:val="en-US"/>
        </w:rPr>
        <w:t>A</w:t>
      </w:r>
      <w:r w:rsidR="004A4F33" w:rsidRPr="00736F17">
        <w:rPr>
          <w:noProof/>
          <w:sz w:val="28"/>
          <w:szCs w:val="28"/>
          <w:lang w:val="en-US"/>
        </w:rPr>
        <w:t xml:space="preserve">., </w:t>
      </w:r>
      <w:r w:rsidR="004A4F33" w:rsidRPr="003006F8">
        <w:rPr>
          <w:noProof/>
          <w:sz w:val="28"/>
          <w:szCs w:val="28"/>
          <w:lang w:val="en-US"/>
        </w:rPr>
        <w:t>Ziyadullaev</w:t>
      </w:r>
      <w:r w:rsidR="004A4F33" w:rsidRPr="00736F17">
        <w:rPr>
          <w:noProof/>
          <w:sz w:val="28"/>
          <w:szCs w:val="28"/>
          <w:lang w:val="en-US"/>
        </w:rPr>
        <w:t xml:space="preserve"> </w:t>
      </w:r>
      <w:r w:rsidR="004A4F33" w:rsidRPr="003006F8">
        <w:rPr>
          <w:noProof/>
          <w:sz w:val="28"/>
          <w:szCs w:val="28"/>
          <w:lang w:val="en-US"/>
        </w:rPr>
        <w:t>N</w:t>
      </w:r>
      <w:r w:rsidR="004A4F33" w:rsidRPr="00736F17">
        <w:rPr>
          <w:noProof/>
          <w:sz w:val="28"/>
          <w:szCs w:val="28"/>
          <w:lang w:val="en-US"/>
        </w:rPr>
        <w:t>.</w:t>
      </w:r>
      <w:r w:rsidR="004A4F33" w:rsidRPr="003006F8">
        <w:rPr>
          <w:noProof/>
          <w:sz w:val="28"/>
          <w:szCs w:val="28"/>
          <w:lang w:val="en-US"/>
        </w:rPr>
        <w:t>S</w:t>
      </w:r>
      <w:r w:rsidR="004A4F33" w:rsidRPr="00736F17">
        <w:rPr>
          <w:noProof/>
          <w:sz w:val="28"/>
          <w:szCs w:val="28"/>
          <w:lang w:val="en-US"/>
        </w:rPr>
        <w:t xml:space="preserve">., </w:t>
      </w:r>
      <w:r w:rsidR="004A4F33" w:rsidRPr="003006F8">
        <w:rPr>
          <w:noProof/>
          <w:sz w:val="28"/>
          <w:szCs w:val="28"/>
          <w:lang w:val="en-US"/>
        </w:rPr>
        <w:t>Ziyadullaev</w:t>
      </w:r>
      <w:r w:rsidR="004A4F33" w:rsidRPr="00736F17">
        <w:rPr>
          <w:noProof/>
          <w:sz w:val="28"/>
          <w:szCs w:val="28"/>
          <w:lang w:val="en-US"/>
        </w:rPr>
        <w:t xml:space="preserve"> </w:t>
      </w:r>
      <w:r w:rsidR="004A4F33" w:rsidRPr="003006F8">
        <w:rPr>
          <w:noProof/>
          <w:sz w:val="28"/>
          <w:szCs w:val="28"/>
          <w:lang w:val="en-US"/>
        </w:rPr>
        <w:t>U</w:t>
      </w:r>
      <w:r w:rsidR="004A4F33" w:rsidRPr="00736F17">
        <w:rPr>
          <w:noProof/>
          <w:sz w:val="28"/>
          <w:szCs w:val="28"/>
          <w:lang w:val="en-US"/>
        </w:rPr>
        <w:t>.</w:t>
      </w:r>
      <w:r w:rsidR="004A4F33" w:rsidRPr="003006F8">
        <w:rPr>
          <w:noProof/>
          <w:sz w:val="28"/>
          <w:szCs w:val="28"/>
          <w:lang w:val="en-US"/>
        </w:rPr>
        <w:t>S</w:t>
      </w:r>
      <w:r w:rsidR="004A4F33" w:rsidRPr="00736F17">
        <w:rPr>
          <w:noProof/>
          <w:sz w:val="28"/>
          <w:szCs w:val="28"/>
          <w:lang w:val="en-US"/>
        </w:rPr>
        <w:t xml:space="preserve">., </w:t>
      </w:r>
      <w:r w:rsidR="004A4F33" w:rsidRPr="003006F8">
        <w:rPr>
          <w:noProof/>
          <w:sz w:val="28"/>
          <w:szCs w:val="28"/>
          <w:lang w:val="en-US"/>
        </w:rPr>
        <w:t>Islamov</w:t>
      </w:r>
      <w:r w:rsidR="004A4F33" w:rsidRPr="00736F17">
        <w:rPr>
          <w:noProof/>
          <w:sz w:val="28"/>
          <w:szCs w:val="28"/>
          <w:lang w:val="en-US"/>
        </w:rPr>
        <w:t xml:space="preserve"> </w:t>
      </w:r>
      <w:r w:rsidR="004A4F33" w:rsidRPr="003006F8">
        <w:rPr>
          <w:noProof/>
          <w:sz w:val="28"/>
          <w:szCs w:val="28"/>
          <w:lang w:val="en-US"/>
        </w:rPr>
        <w:t>D</w:t>
      </w:r>
      <w:r w:rsidR="004A4F33" w:rsidRPr="00736F17">
        <w:rPr>
          <w:noProof/>
          <w:sz w:val="28"/>
          <w:szCs w:val="28"/>
          <w:lang w:val="en-US"/>
        </w:rPr>
        <w:t>.</w:t>
      </w:r>
      <w:r w:rsidR="004A4F33" w:rsidRPr="003006F8">
        <w:rPr>
          <w:noProof/>
          <w:sz w:val="28"/>
          <w:szCs w:val="28"/>
          <w:lang w:val="en-US"/>
        </w:rPr>
        <w:t>B</w:t>
      </w:r>
      <w:r w:rsidR="004A4F33" w:rsidRPr="00736F17">
        <w:rPr>
          <w:noProof/>
          <w:sz w:val="28"/>
          <w:szCs w:val="28"/>
          <w:lang w:val="en-US"/>
        </w:rPr>
        <w:t xml:space="preserve">. </w:t>
      </w:r>
      <w:r w:rsidR="004A4F33" w:rsidRPr="003006F8">
        <w:rPr>
          <w:bCs/>
          <w:sz w:val="28"/>
          <w:szCs w:val="28"/>
          <w:lang w:val="en-US"/>
        </w:rPr>
        <w:t>Liberalization</w:t>
      </w:r>
      <w:r w:rsidR="004A4F33" w:rsidRPr="00736F17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of</w:t>
      </w:r>
      <w:r w:rsidR="004A4F33" w:rsidRPr="00736F17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policies</w:t>
      </w:r>
      <w:r w:rsidR="004A4F33" w:rsidRPr="00736F17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of</w:t>
      </w:r>
      <w:r w:rsidR="004A4F33" w:rsidRPr="00736F17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exchange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rates</w:t>
      </w:r>
      <w:r w:rsidR="004A4F33" w:rsidRPr="00CF7289">
        <w:rPr>
          <w:bCs/>
          <w:sz w:val="28"/>
          <w:szCs w:val="28"/>
          <w:lang w:val="en-US"/>
        </w:rPr>
        <w:t xml:space="preserve">: </w:t>
      </w:r>
      <w:r w:rsidR="004A4F33" w:rsidRPr="003006F8">
        <w:rPr>
          <w:bCs/>
          <w:sz w:val="28"/>
          <w:szCs w:val="28"/>
          <w:lang w:val="en-US"/>
        </w:rPr>
        <w:t>international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experience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and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lessons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for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3006F8">
        <w:rPr>
          <w:bCs/>
          <w:sz w:val="28"/>
          <w:szCs w:val="28"/>
          <w:lang w:val="en-US"/>
        </w:rPr>
        <w:t>Uzbekistan</w:t>
      </w:r>
      <w:r w:rsidR="004A4F33" w:rsidRPr="00CF7289">
        <w:rPr>
          <w:b/>
          <w:bCs/>
          <w:sz w:val="28"/>
          <w:szCs w:val="28"/>
          <w:lang w:val="en-US"/>
        </w:rPr>
        <w:t xml:space="preserve"> </w:t>
      </w:r>
      <w:r w:rsidRPr="00CF7289">
        <w:rPr>
          <w:b/>
          <w:bCs/>
          <w:sz w:val="28"/>
          <w:szCs w:val="28"/>
          <w:lang w:val="en-US"/>
        </w:rPr>
        <w:t xml:space="preserve">\ </w:t>
      </w:r>
      <w:r w:rsidR="004A4F33" w:rsidRPr="003006F8">
        <w:rPr>
          <w:sz w:val="28"/>
          <w:szCs w:val="28"/>
        </w:rPr>
        <w:t>Либерализация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политики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обменного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курса</w:t>
      </w:r>
      <w:r w:rsidR="004A4F33" w:rsidRPr="00CF7289">
        <w:rPr>
          <w:sz w:val="28"/>
          <w:szCs w:val="28"/>
          <w:lang w:val="en-US"/>
        </w:rPr>
        <w:t xml:space="preserve">: </w:t>
      </w:r>
      <w:r w:rsidR="004A4F33" w:rsidRPr="003006F8">
        <w:rPr>
          <w:sz w:val="28"/>
          <w:szCs w:val="28"/>
        </w:rPr>
        <w:t>международный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опыт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и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уроки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для</w:t>
      </w:r>
      <w:r w:rsidR="004A4F33" w:rsidRPr="00CF7289">
        <w:rPr>
          <w:sz w:val="28"/>
          <w:szCs w:val="28"/>
          <w:lang w:val="en-US"/>
        </w:rPr>
        <w:t xml:space="preserve"> </w:t>
      </w:r>
      <w:r w:rsidR="004A4F33" w:rsidRPr="003006F8">
        <w:rPr>
          <w:sz w:val="28"/>
          <w:szCs w:val="28"/>
        </w:rPr>
        <w:t>Узбекистана</w:t>
      </w:r>
      <w:r w:rsidR="004A4F33" w:rsidRPr="00CF7289">
        <w:rPr>
          <w:sz w:val="28"/>
          <w:szCs w:val="28"/>
          <w:lang w:val="en-US"/>
        </w:rPr>
        <w:t xml:space="preserve"> </w:t>
      </w:r>
      <w:r w:rsidRPr="00CF7289">
        <w:rPr>
          <w:sz w:val="28"/>
          <w:szCs w:val="28"/>
          <w:lang w:val="en-US"/>
        </w:rPr>
        <w:t>//</w:t>
      </w:r>
      <w:r w:rsidR="004A4F33" w:rsidRPr="00CF7289">
        <w:rPr>
          <w:bCs/>
          <w:i/>
          <w:sz w:val="28"/>
          <w:szCs w:val="28"/>
          <w:lang w:val="en-US"/>
        </w:rPr>
        <w:t xml:space="preserve"> </w:t>
      </w:r>
      <w:r w:rsidR="004A4F33" w:rsidRPr="00803169">
        <w:rPr>
          <w:bCs/>
          <w:sz w:val="28"/>
          <w:szCs w:val="28"/>
        </w:rPr>
        <w:t>Региональные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803169">
        <w:rPr>
          <w:bCs/>
          <w:sz w:val="28"/>
          <w:szCs w:val="28"/>
        </w:rPr>
        <w:t>проблемы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803169">
        <w:rPr>
          <w:bCs/>
          <w:sz w:val="28"/>
          <w:szCs w:val="28"/>
        </w:rPr>
        <w:t>преобразования</w:t>
      </w:r>
      <w:r w:rsidR="004A4F33" w:rsidRPr="00CF7289">
        <w:rPr>
          <w:bCs/>
          <w:sz w:val="28"/>
          <w:szCs w:val="28"/>
          <w:lang w:val="en-US"/>
        </w:rPr>
        <w:t xml:space="preserve"> </w:t>
      </w:r>
      <w:r w:rsidR="004A4F33" w:rsidRPr="00803169">
        <w:rPr>
          <w:bCs/>
          <w:sz w:val="28"/>
          <w:szCs w:val="28"/>
        </w:rPr>
        <w:t>экономики</w:t>
      </w:r>
      <w:r w:rsidR="004A4F33" w:rsidRPr="00CF7289">
        <w:rPr>
          <w:bCs/>
          <w:sz w:val="28"/>
          <w:szCs w:val="28"/>
          <w:lang w:val="en-US"/>
        </w:rPr>
        <w:t>,</w:t>
      </w:r>
      <w:r w:rsidR="004A4F33" w:rsidRPr="00CF7289">
        <w:rPr>
          <w:b/>
          <w:bCs/>
          <w:sz w:val="28"/>
          <w:szCs w:val="28"/>
          <w:lang w:val="en-US"/>
        </w:rPr>
        <w:t xml:space="preserve"> </w:t>
      </w:r>
      <w:r w:rsidR="004A4F33" w:rsidRPr="00CF7289">
        <w:rPr>
          <w:bCs/>
          <w:sz w:val="28"/>
          <w:szCs w:val="28"/>
          <w:lang w:val="en-US"/>
        </w:rPr>
        <w:t xml:space="preserve">2018, № 1, </w:t>
      </w:r>
      <w:r w:rsidR="004A4F33" w:rsidRPr="003006F8">
        <w:rPr>
          <w:bCs/>
          <w:sz w:val="28"/>
          <w:szCs w:val="28"/>
        </w:rPr>
        <w:t>с</w:t>
      </w:r>
      <w:r w:rsidRPr="00CF7289">
        <w:rPr>
          <w:bCs/>
          <w:sz w:val="28"/>
          <w:szCs w:val="28"/>
          <w:lang w:val="en-US"/>
        </w:rPr>
        <w:t>.</w:t>
      </w:r>
      <w:r w:rsidR="004A4F33" w:rsidRPr="00CF7289">
        <w:rPr>
          <w:bCs/>
          <w:sz w:val="28"/>
          <w:szCs w:val="28"/>
          <w:lang w:val="en-US"/>
        </w:rPr>
        <w:t xml:space="preserve"> 87-94</w:t>
      </w:r>
      <w:r w:rsidR="00BA6AFA" w:rsidRPr="00CF7289">
        <w:rPr>
          <w:bCs/>
          <w:sz w:val="28"/>
          <w:szCs w:val="28"/>
          <w:lang w:val="en-US"/>
        </w:rPr>
        <w:t>.</w:t>
      </w:r>
    </w:p>
    <w:p w:rsidR="00736F17" w:rsidRPr="00CF7289" w:rsidRDefault="00736F17" w:rsidP="00736F17">
      <w:pPr>
        <w:tabs>
          <w:tab w:val="left" w:pos="993"/>
        </w:tabs>
        <w:spacing w:line="276" w:lineRule="auto"/>
        <w:ind w:firstLine="360"/>
        <w:jc w:val="both"/>
        <w:rPr>
          <w:sz w:val="28"/>
          <w:szCs w:val="28"/>
          <w:lang w:val="en-US"/>
        </w:rPr>
      </w:pPr>
    </w:p>
    <w:p w:rsidR="00A44C70" w:rsidRPr="00CF7289" w:rsidRDefault="00A44C70" w:rsidP="00736F17">
      <w:pPr>
        <w:spacing w:line="276" w:lineRule="auto"/>
        <w:ind w:left="284"/>
        <w:contextualSpacing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1E0D4B" w:rsidRPr="003006F8" w:rsidRDefault="001E0D4B" w:rsidP="003006F8">
      <w:pPr>
        <w:spacing w:line="276" w:lineRule="auto"/>
        <w:ind w:firstLine="510"/>
        <w:jc w:val="both"/>
        <w:rPr>
          <w:sz w:val="28"/>
          <w:szCs w:val="28"/>
        </w:rPr>
      </w:pPr>
      <w:r w:rsidRPr="003006F8">
        <w:rPr>
          <w:b/>
          <w:sz w:val="28"/>
          <w:szCs w:val="28"/>
        </w:rPr>
        <w:t>ВЫВОДЫ</w:t>
      </w:r>
      <w:r w:rsidRPr="003006F8">
        <w:rPr>
          <w:sz w:val="28"/>
          <w:szCs w:val="28"/>
        </w:rPr>
        <w:t>:</w:t>
      </w:r>
    </w:p>
    <w:p w:rsidR="005A5237" w:rsidRPr="003006F8" w:rsidRDefault="005A5237" w:rsidP="003006F8">
      <w:pPr>
        <w:spacing w:line="276" w:lineRule="auto"/>
        <w:ind w:firstLine="510"/>
        <w:jc w:val="both"/>
        <w:rPr>
          <w:sz w:val="28"/>
          <w:szCs w:val="28"/>
        </w:rPr>
      </w:pPr>
    </w:p>
    <w:p w:rsidR="005A5237" w:rsidRPr="003006F8" w:rsidRDefault="001E0D4B" w:rsidP="003006F8">
      <w:pPr>
        <w:spacing w:line="276" w:lineRule="auto"/>
        <w:ind w:firstLine="510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  Утвержденный план деятельности Института перспективных научных исследований выполнен.</w:t>
      </w:r>
    </w:p>
    <w:p w:rsidR="001E0D4B" w:rsidRPr="003006F8" w:rsidRDefault="001E0D4B" w:rsidP="003006F8">
      <w:pPr>
        <w:spacing w:line="276" w:lineRule="auto"/>
        <w:ind w:firstLine="510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  Научный совет ИПНИ одобрил  результаты работы. Отмечено, что содержание  проведенных научных исследований, публикации, научные сообщения, статьи и аналитические материалы, подготовленные ИПНИ с участием других научных институтов, учебных заведений и организаций отвечают направленности деятельности Института и представляют интерес для экспертного сообщества. Они могут быть востребованы научной общественностью, представителями государственных и негосударственных структур.</w:t>
      </w:r>
    </w:p>
    <w:p w:rsidR="005A5237" w:rsidRPr="003006F8" w:rsidRDefault="005A5237" w:rsidP="003006F8">
      <w:pPr>
        <w:spacing w:line="276" w:lineRule="auto"/>
        <w:ind w:firstLine="510"/>
        <w:jc w:val="both"/>
        <w:rPr>
          <w:sz w:val="28"/>
          <w:szCs w:val="28"/>
        </w:rPr>
      </w:pPr>
    </w:p>
    <w:p w:rsidR="00811EE0" w:rsidRPr="003006F8" w:rsidRDefault="00811EE0" w:rsidP="003006F8">
      <w:pPr>
        <w:spacing w:line="276" w:lineRule="auto"/>
        <w:jc w:val="both"/>
        <w:rPr>
          <w:sz w:val="28"/>
          <w:szCs w:val="28"/>
        </w:rPr>
      </w:pPr>
    </w:p>
    <w:p w:rsidR="00C033CE" w:rsidRPr="003006F8" w:rsidRDefault="00C033CE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Председатель</w:t>
      </w:r>
    </w:p>
    <w:p w:rsidR="00C033CE" w:rsidRPr="003006F8" w:rsidRDefault="00C033CE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Научного Совета ИПНИ,</w:t>
      </w:r>
    </w:p>
    <w:p w:rsidR="00C033CE" w:rsidRPr="003006F8" w:rsidRDefault="00C033CE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д.э.н., проф.                                                                             Л.С. Черной</w:t>
      </w:r>
    </w:p>
    <w:p w:rsidR="00C033CE" w:rsidRDefault="00C033CE" w:rsidP="003006F8">
      <w:pPr>
        <w:spacing w:line="276" w:lineRule="auto"/>
        <w:jc w:val="both"/>
        <w:rPr>
          <w:sz w:val="28"/>
          <w:szCs w:val="28"/>
        </w:rPr>
      </w:pPr>
    </w:p>
    <w:p w:rsidR="00736F17" w:rsidRPr="003006F8" w:rsidRDefault="00736F17" w:rsidP="003006F8">
      <w:pPr>
        <w:spacing w:line="276" w:lineRule="auto"/>
        <w:jc w:val="both"/>
        <w:rPr>
          <w:sz w:val="28"/>
          <w:szCs w:val="28"/>
        </w:rPr>
      </w:pPr>
    </w:p>
    <w:p w:rsidR="00C033CE" w:rsidRPr="003006F8" w:rsidRDefault="00C033CE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 xml:space="preserve">Ученый секретарь </w:t>
      </w:r>
    </w:p>
    <w:p w:rsidR="00C033CE" w:rsidRPr="003006F8" w:rsidRDefault="00C033CE" w:rsidP="003006F8">
      <w:pPr>
        <w:spacing w:line="276" w:lineRule="auto"/>
        <w:jc w:val="both"/>
        <w:rPr>
          <w:sz w:val="28"/>
          <w:szCs w:val="28"/>
        </w:rPr>
      </w:pPr>
      <w:r w:rsidRPr="003006F8">
        <w:rPr>
          <w:sz w:val="28"/>
          <w:szCs w:val="28"/>
        </w:rPr>
        <w:t>Научного совета ИПНИ,</w:t>
      </w:r>
    </w:p>
    <w:p w:rsidR="00C033CE" w:rsidRPr="003006F8" w:rsidRDefault="00C033CE" w:rsidP="003006F8">
      <w:pPr>
        <w:spacing w:line="276" w:lineRule="auto"/>
        <w:ind w:left="-180"/>
        <w:jc w:val="both"/>
        <w:rPr>
          <w:b/>
          <w:bCs/>
          <w:sz w:val="28"/>
          <w:szCs w:val="28"/>
        </w:rPr>
      </w:pPr>
      <w:r w:rsidRPr="003006F8">
        <w:rPr>
          <w:sz w:val="28"/>
          <w:szCs w:val="28"/>
        </w:rPr>
        <w:t xml:space="preserve">   д.э.н., проф.  </w:t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</w:r>
      <w:r w:rsidRPr="003006F8">
        <w:rPr>
          <w:sz w:val="28"/>
          <w:szCs w:val="28"/>
        </w:rPr>
        <w:tab/>
        <w:t xml:space="preserve">     Н.С. Зиядуллаев</w:t>
      </w:r>
    </w:p>
    <w:sectPr w:rsidR="00C033CE" w:rsidRPr="003006F8" w:rsidSect="003006F8">
      <w:footerReference w:type="default" r:id="rId1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9" w:rsidRDefault="00B44EB9" w:rsidP="000B4087">
      <w:r>
        <w:separator/>
      </w:r>
    </w:p>
  </w:endnote>
  <w:endnote w:type="continuationSeparator" w:id="0">
    <w:p w:rsidR="00B44EB9" w:rsidRDefault="00B44EB9" w:rsidP="000B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86620"/>
      <w:docPartObj>
        <w:docPartGallery w:val="Page Numbers (Bottom of Page)"/>
        <w:docPartUnique/>
      </w:docPartObj>
    </w:sdtPr>
    <w:sdtEndPr/>
    <w:sdtContent>
      <w:p w:rsidR="00F8610C" w:rsidRDefault="00F861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40">
          <w:rPr>
            <w:noProof/>
          </w:rPr>
          <w:t>7</w:t>
        </w:r>
        <w:r>
          <w:fldChar w:fldCharType="end"/>
        </w:r>
      </w:p>
    </w:sdtContent>
  </w:sdt>
  <w:p w:rsidR="001E0D4B" w:rsidRDefault="001E0D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9" w:rsidRDefault="00B44EB9" w:rsidP="000B4087">
      <w:r>
        <w:separator/>
      </w:r>
    </w:p>
  </w:footnote>
  <w:footnote w:type="continuationSeparator" w:id="0">
    <w:p w:rsidR="00B44EB9" w:rsidRDefault="00B44EB9" w:rsidP="000B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EC4"/>
    <w:multiLevelType w:val="hybridMultilevel"/>
    <w:tmpl w:val="B958005E"/>
    <w:lvl w:ilvl="0" w:tplc="5A6676B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6BD"/>
    <w:multiLevelType w:val="hybridMultilevel"/>
    <w:tmpl w:val="B958005E"/>
    <w:lvl w:ilvl="0" w:tplc="5A6676B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C85"/>
    <w:multiLevelType w:val="hybridMultilevel"/>
    <w:tmpl w:val="B5EC9D9E"/>
    <w:lvl w:ilvl="0" w:tplc="A9D83EA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">
    <w:nsid w:val="378F3778"/>
    <w:multiLevelType w:val="hybridMultilevel"/>
    <w:tmpl w:val="0184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226C"/>
    <w:multiLevelType w:val="hybridMultilevel"/>
    <w:tmpl w:val="94BED6F6"/>
    <w:lvl w:ilvl="0" w:tplc="411E76FC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B90B1C"/>
    <w:multiLevelType w:val="hybridMultilevel"/>
    <w:tmpl w:val="91260AA0"/>
    <w:lvl w:ilvl="0" w:tplc="2898BE92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61F"/>
    <w:multiLevelType w:val="hybridMultilevel"/>
    <w:tmpl w:val="E3B2B290"/>
    <w:lvl w:ilvl="0" w:tplc="AB1C019C">
      <w:start w:val="1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E52E6"/>
    <w:multiLevelType w:val="hybridMultilevel"/>
    <w:tmpl w:val="AD46CFB6"/>
    <w:lvl w:ilvl="0" w:tplc="5D2831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05A63"/>
    <w:multiLevelType w:val="hybridMultilevel"/>
    <w:tmpl w:val="D18C9BEC"/>
    <w:lvl w:ilvl="0" w:tplc="4048698C">
      <w:start w:val="1"/>
      <w:numFmt w:val="decimal"/>
      <w:lvlText w:val="%1"/>
      <w:lvlJc w:val="left"/>
      <w:pPr>
        <w:ind w:left="1495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1C"/>
    <w:rsid w:val="000070CD"/>
    <w:rsid w:val="00043234"/>
    <w:rsid w:val="000457BB"/>
    <w:rsid w:val="0006120D"/>
    <w:rsid w:val="0007078B"/>
    <w:rsid w:val="000734E1"/>
    <w:rsid w:val="0007740F"/>
    <w:rsid w:val="00093551"/>
    <w:rsid w:val="000A0A9B"/>
    <w:rsid w:val="000B4087"/>
    <w:rsid w:val="000C610C"/>
    <w:rsid w:val="000C6A52"/>
    <w:rsid w:val="000D24F2"/>
    <w:rsid w:val="000F62DC"/>
    <w:rsid w:val="001041B3"/>
    <w:rsid w:val="00112E97"/>
    <w:rsid w:val="00115156"/>
    <w:rsid w:val="00134778"/>
    <w:rsid w:val="00142BC0"/>
    <w:rsid w:val="00151AE2"/>
    <w:rsid w:val="00152913"/>
    <w:rsid w:val="001561FF"/>
    <w:rsid w:val="00157130"/>
    <w:rsid w:val="00165D03"/>
    <w:rsid w:val="00172CF9"/>
    <w:rsid w:val="001819EF"/>
    <w:rsid w:val="001B5CB9"/>
    <w:rsid w:val="001C6530"/>
    <w:rsid w:val="001C6D36"/>
    <w:rsid w:val="001D242E"/>
    <w:rsid w:val="001E0D4B"/>
    <w:rsid w:val="001E216F"/>
    <w:rsid w:val="001E46EB"/>
    <w:rsid w:val="001F2DA6"/>
    <w:rsid w:val="0021248C"/>
    <w:rsid w:val="00215C3F"/>
    <w:rsid w:val="0021708F"/>
    <w:rsid w:val="00220435"/>
    <w:rsid w:val="002242E6"/>
    <w:rsid w:val="00230180"/>
    <w:rsid w:val="0023721F"/>
    <w:rsid w:val="0023764A"/>
    <w:rsid w:val="002403D2"/>
    <w:rsid w:val="0025226D"/>
    <w:rsid w:val="00263794"/>
    <w:rsid w:val="00266963"/>
    <w:rsid w:val="002705F6"/>
    <w:rsid w:val="00290E13"/>
    <w:rsid w:val="002A3752"/>
    <w:rsid w:val="002A4298"/>
    <w:rsid w:val="002C1EF9"/>
    <w:rsid w:val="002C4C97"/>
    <w:rsid w:val="002E181B"/>
    <w:rsid w:val="002E44B6"/>
    <w:rsid w:val="003006F8"/>
    <w:rsid w:val="003108D5"/>
    <w:rsid w:val="0031596B"/>
    <w:rsid w:val="003233B4"/>
    <w:rsid w:val="0033088B"/>
    <w:rsid w:val="00342B0A"/>
    <w:rsid w:val="00344EAE"/>
    <w:rsid w:val="00355969"/>
    <w:rsid w:val="003736D7"/>
    <w:rsid w:val="00383921"/>
    <w:rsid w:val="00387AAA"/>
    <w:rsid w:val="00391C4B"/>
    <w:rsid w:val="0039495E"/>
    <w:rsid w:val="00394F0F"/>
    <w:rsid w:val="003A5D0E"/>
    <w:rsid w:val="003A6CEF"/>
    <w:rsid w:val="003B7D17"/>
    <w:rsid w:val="003C0A5D"/>
    <w:rsid w:val="003C0BC0"/>
    <w:rsid w:val="003C3465"/>
    <w:rsid w:val="003D0E76"/>
    <w:rsid w:val="003D1586"/>
    <w:rsid w:val="003D1B8B"/>
    <w:rsid w:val="003F2202"/>
    <w:rsid w:val="003F37EC"/>
    <w:rsid w:val="00402E97"/>
    <w:rsid w:val="00410E92"/>
    <w:rsid w:val="00420F14"/>
    <w:rsid w:val="00422A08"/>
    <w:rsid w:val="004318A4"/>
    <w:rsid w:val="004463F7"/>
    <w:rsid w:val="00451EAD"/>
    <w:rsid w:val="004531C5"/>
    <w:rsid w:val="0045683A"/>
    <w:rsid w:val="00456C22"/>
    <w:rsid w:val="0049086F"/>
    <w:rsid w:val="004A3BA7"/>
    <w:rsid w:val="004A4F33"/>
    <w:rsid w:val="004D3477"/>
    <w:rsid w:val="004D3F07"/>
    <w:rsid w:val="004D5BD1"/>
    <w:rsid w:val="004D5CF4"/>
    <w:rsid w:val="004F04F3"/>
    <w:rsid w:val="00503040"/>
    <w:rsid w:val="00504D6D"/>
    <w:rsid w:val="00513DDF"/>
    <w:rsid w:val="005224F8"/>
    <w:rsid w:val="005238A2"/>
    <w:rsid w:val="00526D7B"/>
    <w:rsid w:val="0053616C"/>
    <w:rsid w:val="0055190A"/>
    <w:rsid w:val="00581727"/>
    <w:rsid w:val="00583204"/>
    <w:rsid w:val="005A5237"/>
    <w:rsid w:val="005C4B06"/>
    <w:rsid w:val="005C6041"/>
    <w:rsid w:val="005E01B9"/>
    <w:rsid w:val="005E0BA8"/>
    <w:rsid w:val="005E128B"/>
    <w:rsid w:val="005E74DF"/>
    <w:rsid w:val="005F325D"/>
    <w:rsid w:val="005F523C"/>
    <w:rsid w:val="0060400B"/>
    <w:rsid w:val="00612196"/>
    <w:rsid w:val="00623CDB"/>
    <w:rsid w:val="00635269"/>
    <w:rsid w:val="00640A2C"/>
    <w:rsid w:val="00646090"/>
    <w:rsid w:val="00653E96"/>
    <w:rsid w:val="00670EEA"/>
    <w:rsid w:val="0068054B"/>
    <w:rsid w:val="00683B8B"/>
    <w:rsid w:val="006855C9"/>
    <w:rsid w:val="00690827"/>
    <w:rsid w:val="006978CE"/>
    <w:rsid w:val="006A081C"/>
    <w:rsid w:val="006A3B31"/>
    <w:rsid w:val="006B3F1C"/>
    <w:rsid w:val="006D117B"/>
    <w:rsid w:val="00702142"/>
    <w:rsid w:val="007033D4"/>
    <w:rsid w:val="00703FC7"/>
    <w:rsid w:val="00714F2A"/>
    <w:rsid w:val="00736F17"/>
    <w:rsid w:val="00744683"/>
    <w:rsid w:val="00745160"/>
    <w:rsid w:val="00753381"/>
    <w:rsid w:val="00765A41"/>
    <w:rsid w:val="00781BC2"/>
    <w:rsid w:val="007A0F99"/>
    <w:rsid w:val="007C549D"/>
    <w:rsid w:val="007D40E7"/>
    <w:rsid w:val="007D54BA"/>
    <w:rsid w:val="007E25A0"/>
    <w:rsid w:val="007E4B97"/>
    <w:rsid w:val="007E7BCC"/>
    <w:rsid w:val="007F036B"/>
    <w:rsid w:val="00803169"/>
    <w:rsid w:val="0080372C"/>
    <w:rsid w:val="00811EE0"/>
    <w:rsid w:val="00814C0E"/>
    <w:rsid w:val="008468D6"/>
    <w:rsid w:val="00855A6D"/>
    <w:rsid w:val="008565D4"/>
    <w:rsid w:val="00864402"/>
    <w:rsid w:val="00874768"/>
    <w:rsid w:val="008777D2"/>
    <w:rsid w:val="00880801"/>
    <w:rsid w:val="0088338C"/>
    <w:rsid w:val="00883A86"/>
    <w:rsid w:val="00884CA5"/>
    <w:rsid w:val="00884FD1"/>
    <w:rsid w:val="008912C0"/>
    <w:rsid w:val="00891866"/>
    <w:rsid w:val="008B642D"/>
    <w:rsid w:val="008B66AB"/>
    <w:rsid w:val="008C03C1"/>
    <w:rsid w:val="008C6160"/>
    <w:rsid w:val="008D628F"/>
    <w:rsid w:val="008E18C6"/>
    <w:rsid w:val="008F273A"/>
    <w:rsid w:val="008F6418"/>
    <w:rsid w:val="00904AC2"/>
    <w:rsid w:val="00927A40"/>
    <w:rsid w:val="0093042F"/>
    <w:rsid w:val="00937BF5"/>
    <w:rsid w:val="00941FA9"/>
    <w:rsid w:val="00950C59"/>
    <w:rsid w:val="0096354F"/>
    <w:rsid w:val="00975125"/>
    <w:rsid w:val="00975C71"/>
    <w:rsid w:val="009965B3"/>
    <w:rsid w:val="009B0207"/>
    <w:rsid w:val="009B6816"/>
    <w:rsid w:val="009C526C"/>
    <w:rsid w:val="009C7DFD"/>
    <w:rsid w:val="009E70AF"/>
    <w:rsid w:val="009F161E"/>
    <w:rsid w:val="009F506E"/>
    <w:rsid w:val="009F68B5"/>
    <w:rsid w:val="00A01DF2"/>
    <w:rsid w:val="00A077E3"/>
    <w:rsid w:val="00A07F7A"/>
    <w:rsid w:val="00A157A3"/>
    <w:rsid w:val="00A202D8"/>
    <w:rsid w:val="00A21A6E"/>
    <w:rsid w:val="00A44C70"/>
    <w:rsid w:val="00A828D3"/>
    <w:rsid w:val="00AA1C0E"/>
    <w:rsid w:val="00AA7554"/>
    <w:rsid w:val="00AB183D"/>
    <w:rsid w:val="00AC1754"/>
    <w:rsid w:val="00AD6491"/>
    <w:rsid w:val="00AF766B"/>
    <w:rsid w:val="00B2232D"/>
    <w:rsid w:val="00B2250C"/>
    <w:rsid w:val="00B3145F"/>
    <w:rsid w:val="00B33019"/>
    <w:rsid w:val="00B400CE"/>
    <w:rsid w:val="00B44EB9"/>
    <w:rsid w:val="00B53525"/>
    <w:rsid w:val="00B561A4"/>
    <w:rsid w:val="00B628B0"/>
    <w:rsid w:val="00B66985"/>
    <w:rsid w:val="00B67175"/>
    <w:rsid w:val="00B71483"/>
    <w:rsid w:val="00B753FF"/>
    <w:rsid w:val="00B84744"/>
    <w:rsid w:val="00B935FB"/>
    <w:rsid w:val="00BA6AFA"/>
    <w:rsid w:val="00BB6AF5"/>
    <w:rsid w:val="00BD49DA"/>
    <w:rsid w:val="00BF41EC"/>
    <w:rsid w:val="00BF66A8"/>
    <w:rsid w:val="00C033CE"/>
    <w:rsid w:val="00C07500"/>
    <w:rsid w:val="00C261DE"/>
    <w:rsid w:val="00C3730C"/>
    <w:rsid w:val="00C44F17"/>
    <w:rsid w:val="00C53AF4"/>
    <w:rsid w:val="00C60F62"/>
    <w:rsid w:val="00C627DB"/>
    <w:rsid w:val="00C75D53"/>
    <w:rsid w:val="00C85835"/>
    <w:rsid w:val="00C86DFB"/>
    <w:rsid w:val="00C973A1"/>
    <w:rsid w:val="00CA6FF2"/>
    <w:rsid w:val="00CB7066"/>
    <w:rsid w:val="00CC1482"/>
    <w:rsid w:val="00CC1EC8"/>
    <w:rsid w:val="00CC2AE9"/>
    <w:rsid w:val="00CC5E5A"/>
    <w:rsid w:val="00CD08A3"/>
    <w:rsid w:val="00CD6996"/>
    <w:rsid w:val="00CD6CC7"/>
    <w:rsid w:val="00CD79FA"/>
    <w:rsid w:val="00CE041D"/>
    <w:rsid w:val="00CF7289"/>
    <w:rsid w:val="00D07751"/>
    <w:rsid w:val="00D10706"/>
    <w:rsid w:val="00D212A4"/>
    <w:rsid w:val="00D259D9"/>
    <w:rsid w:val="00D44D51"/>
    <w:rsid w:val="00D60596"/>
    <w:rsid w:val="00D61B51"/>
    <w:rsid w:val="00D65474"/>
    <w:rsid w:val="00D65B1A"/>
    <w:rsid w:val="00D73567"/>
    <w:rsid w:val="00D84A14"/>
    <w:rsid w:val="00D866D3"/>
    <w:rsid w:val="00D9107B"/>
    <w:rsid w:val="00DB5B21"/>
    <w:rsid w:val="00DB7843"/>
    <w:rsid w:val="00DC1410"/>
    <w:rsid w:val="00DC746F"/>
    <w:rsid w:val="00DE01A8"/>
    <w:rsid w:val="00E13727"/>
    <w:rsid w:val="00E172A0"/>
    <w:rsid w:val="00E4612D"/>
    <w:rsid w:val="00E63906"/>
    <w:rsid w:val="00E64334"/>
    <w:rsid w:val="00E7434F"/>
    <w:rsid w:val="00E93024"/>
    <w:rsid w:val="00EA3313"/>
    <w:rsid w:val="00EA70C6"/>
    <w:rsid w:val="00EC2CD4"/>
    <w:rsid w:val="00EC378A"/>
    <w:rsid w:val="00EC7A5F"/>
    <w:rsid w:val="00ED01A9"/>
    <w:rsid w:val="00ED4F27"/>
    <w:rsid w:val="00ED5668"/>
    <w:rsid w:val="00EE379C"/>
    <w:rsid w:val="00EF1B27"/>
    <w:rsid w:val="00EF42A3"/>
    <w:rsid w:val="00EF55A2"/>
    <w:rsid w:val="00F0127C"/>
    <w:rsid w:val="00F0533E"/>
    <w:rsid w:val="00F10BC9"/>
    <w:rsid w:val="00F20594"/>
    <w:rsid w:val="00F2274C"/>
    <w:rsid w:val="00F30967"/>
    <w:rsid w:val="00F42EF8"/>
    <w:rsid w:val="00F453E2"/>
    <w:rsid w:val="00F51433"/>
    <w:rsid w:val="00F54523"/>
    <w:rsid w:val="00F557BC"/>
    <w:rsid w:val="00F772D7"/>
    <w:rsid w:val="00F8576F"/>
    <w:rsid w:val="00F8610C"/>
    <w:rsid w:val="00FA041D"/>
    <w:rsid w:val="00FA1E51"/>
    <w:rsid w:val="00FA69BD"/>
    <w:rsid w:val="00FB28BB"/>
    <w:rsid w:val="00FC4BD6"/>
    <w:rsid w:val="00FD1ED7"/>
    <w:rsid w:val="00FE6493"/>
    <w:rsid w:val="00FF414A"/>
    <w:rsid w:val="00FF4335"/>
    <w:rsid w:val="00FF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3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Bold">
    <w:name w:val="Body text (2) + Bold"/>
    <w:rsid w:val="003308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BA6AFA"/>
    <w:pPr>
      <w:autoSpaceDE w:val="0"/>
      <w:autoSpaceDN w:val="0"/>
      <w:adjustRightInd w:val="0"/>
      <w:spacing w:line="291" w:lineRule="atLeast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435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0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609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435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646090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646090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64609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64609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646090"/>
    <w:pPr>
      <w:ind w:left="720"/>
      <w:contextualSpacing/>
    </w:pPr>
  </w:style>
  <w:style w:type="character" w:styleId="a9">
    <w:name w:val="Emphasis"/>
    <w:uiPriority w:val="99"/>
    <w:qFormat/>
    <w:rsid w:val="00AC1754"/>
    <w:rPr>
      <w:rFonts w:cs="Times New Roman"/>
      <w:i/>
    </w:rPr>
  </w:style>
  <w:style w:type="paragraph" w:styleId="aa">
    <w:name w:val="header"/>
    <w:basedOn w:val="a"/>
    <w:link w:val="ab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B40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B40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23721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3721F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character" w:customStyle="1" w:styleId="FontStyle35">
    <w:name w:val="Font Style35"/>
    <w:uiPriority w:val="99"/>
    <w:rsid w:val="005F523C"/>
    <w:rPr>
      <w:rFonts w:ascii="Times New Roman" w:hAnsi="Times New Roman"/>
      <w:sz w:val="18"/>
    </w:rPr>
  </w:style>
  <w:style w:type="character" w:customStyle="1" w:styleId="FontStyle27">
    <w:name w:val="Font Style27"/>
    <w:uiPriority w:val="99"/>
    <w:rsid w:val="005E0BA8"/>
    <w:rPr>
      <w:rFonts w:ascii="Times New Roman" w:hAnsi="Times New Roman"/>
      <w:sz w:val="24"/>
    </w:rPr>
  </w:style>
  <w:style w:type="character" w:styleId="ae">
    <w:name w:val="Hyperlink"/>
    <w:uiPriority w:val="99"/>
    <w:rsid w:val="000F62DC"/>
    <w:rPr>
      <w:rFonts w:cs="Times New Roman"/>
      <w:color w:val="0000FF"/>
      <w:u w:val="single"/>
    </w:rPr>
  </w:style>
  <w:style w:type="character" w:customStyle="1" w:styleId="b-articleintro4">
    <w:name w:val="b-article__intro4"/>
    <w:uiPriority w:val="99"/>
    <w:rsid w:val="000F62DC"/>
  </w:style>
  <w:style w:type="paragraph" w:styleId="af">
    <w:name w:val="Body Text Indent"/>
    <w:basedOn w:val="a"/>
    <w:link w:val="af0"/>
    <w:uiPriority w:val="99"/>
    <w:rsid w:val="00220435"/>
    <w:pPr>
      <w:spacing w:after="120"/>
      <w:ind w:left="360"/>
    </w:pPr>
  </w:style>
  <w:style w:type="character" w:customStyle="1" w:styleId="af0">
    <w:name w:val="Основной текст с отступом Знак"/>
    <w:link w:val="af"/>
    <w:uiPriority w:val="99"/>
    <w:locked/>
    <w:rsid w:val="002204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202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202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F77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basedOn w:val="a"/>
    <w:uiPriority w:val="99"/>
    <w:rsid w:val="00F772D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af3">
    <w:name w:val="Title"/>
    <w:aliases w:val="Знак"/>
    <w:basedOn w:val="a"/>
    <w:link w:val="af4"/>
    <w:uiPriority w:val="99"/>
    <w:qFormat/>
    <w:rsid w:val="00F772D7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Знак Знак"/>
    <w:link w:val="af3"/>
    <w:uiPriority w:val="99"/>
    <w:locked/>
    <w:rsid w:val="00F772D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Body1">
    <w:name w:val="Body 1"/>
    <w:uiPriority w:val="99"/>
    <w:rsid w:val="00F772D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customStyle="1" w:styleId="af5">
    <w:name w:val="текст"/>
    <w:basedOn w:val="a"/>
    <w:link w:val="af6"/>
    <w:autoRedefine/>
    <w:uiPriority w:val="99"/>
    <w:rsid w:val="00F772D7"/>
    <w:pPr>
      <w:tabs>
        <w:tab w:val="left" w:pos="0"/>
      </w:tabs>
      <w:spacing w:line="276" w:lineRule="auto"/>
      <w:ind w:firstLine="567"/>
      <w:jc w:val="both"/>
      <w:outlineLvl w:val="1"/>
    </w:pPr>
    <w:rPr>
      <w:rFonts w:eastAsia="Arial Unicode MS"/>
      <w:color w:val="000000"/>
      <w:sz w:val="28"/>
      <w:szCs w:val="20"/>
      <w:u w:color="000000"/>
    </w:rPr>
  </w:style>
  <w:style w:type="character" w:customStyle="1" w:styleId="af6">
    <w:name w:val="текст Знак"/>
    <w:link w:val="af5"/>
    <w:uiPriority w:val="99"/>
    <w:locked/>
    <w:rsid w:val="00F772D7"/>
    <w:rPr>
      <w:rFonts w:ascii="Times New Roman" w:eastAsia="Arial Unicode MS" w:hAnsi="Times New Roman"/>
      <w:color w:val="000000"/>
      <w:sz w:val="20"/>
      <w:u w:color="000000"/>
    </w:rPr>
  </w:style>
  <w:style w:type="paragraph" w:customStyle="1" w:styleId="13">
    <w:name w:val="заголовок 1"/>
    <w:basedOn w:val="a"/>
    <w:link w:val="14"/>
    <w:uiPriority w:val="99"/>
    <w:rsid w:val="00F772D7"/>
    <w:pPr>
      <w:tabs>
        <w:tab w:val="left" w:pos="0"/>
      </w:tabs>
      <w:spacing w:line="276" w:lineRule="auto"/>
      <w:ind w:firstLine="567"/>
      <w:jc w:val="center"/>
    </w:pPr>
    <w:rPr>
      <w:b/>
      <w:sz w:val="28"/>
      <w:szCs w:val="28"/>
    </w:rPr>
  </w:style>
  <w:style w:type="character" w:customStyle="1" w:styleId="14">
    <w:name w:val="заголовок 1 Знак"/>
    <w:link w:val="13"/>
    <w:uiPriority w:val="99"/>
    <w:locked/>
    <w:rsid w:val="00F772D7"/>
    <w:rPr>
      <w:rFonts w:ascii="Times New Roman" w:hAnsi="Times New Roman"/>
      <w:b/>
      <w:sz w:val="28"/>
    </w:rPr>
  </w:style>
  <w:style w:type="paragraph" w:styleId="af7">
    <w:name w:val="No Spacing"/>
    <w:aliases w:val="Без интервала1,Основной текст Times 14 1.5"/>
    <w:uiPriority w:val="99"/>
    <w:qFormat/>
    <w:rsid w:val="00F772D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en-US"/>
    </w:rPr>
  </w:style>
  <w:style w:type="paragraph" w:customStyle="1" w:styleId="western">
    <w:name w:val="western"/>
    <w:basedOn w:val="a"/>
    <w:uiPriority w:val="99"/>
    <w:rsid w:val="00F772D7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uiPriority w:val="99"/>
    <w:rsid w:val="000C6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Обычный2"/>
    <w:basedOn w:val="a"/>
    <w:uiPriority w:val="99"/>
    <w:rsid w:val="000C6A5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styleId="af8">
    <w:name w:val="footnote reference"/>
    <w:aliases w:val="Referencia nota al pie,Знак сноски 1,Знак сноски-FN,Ciae niinee-FN,fr,Used by Word for Help footnote symbols,Ref,de nota al pie,текст сноски,Ciae niinee 1,SUPERS"/>
    <w:uiPriority w:val="99"/>
    <w:rsid w:val="006B3F1C"/>
    <w:rPr>
      <w:rFonts w:cs="Times New Roman"/>
      <w:vertAlign w:val="superscript"/>
    </w:rPr>
  </w:style>
  <w:style w:type="character" w:customStyle="1" w:styleId="a4">
    <w:name w:val="Обычный (веб) Знак"/>
    <w:link w:val="a3"/>
    <w:uiPriority w:val="99"/>
    <w:locked/>
    <w:rsid w:val="006B3F1C"/>
    <w:rPr>
      <w:rFonts w:ascii="Times New Roman" w:hAnsi="Times New Roman"/>
      <w:sz w:val="24"/>
      <w:lang w:eastAsia="ru-RU"/>
    </w:rPr>
  </w:style>
  <w:style w:type="paragraph" w:styleId="af9">
    <w:name w:val="caption"/>
    <w:basedOn w:val="a"/>
    <w:next w:val="a"/>
    <w:uiPriority w:val="99"/>
    <w:qFormat/>
    <w:rsid w:val="00653E96"/>
    <w:pPr>
      <w:spacing w:before="120" w:after="120"/>
    </w:pPr>
    <w:rPr>
      <w:b/>
      <w:bCs/>
      <w:sz w:val="20"/>
      <w:szCs w:val="20"/>
    </w:rPr>
  </w:style>
  <w:style w:type="paragraph" w:customStyle="1" w:styleId="Normal3">
    <w:name w:val="Normal3"/>
    <w:basedOn w:val="a"/>
    <w:uiPriority w:val="99"/>
    <w:rsid w:val="00653E96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Normal1">
    <w:name w:val="Normal1"/>
    <w:uiPriority w:val="99"/>
    <w:rsid w:val="00653E96"/>
    <w:rPr>
      <w:rFonts w:ascii="Times New Roman" w:eastAsia="Times New Roman" w:hAnsi="Times New Roman"/>
      <w:sz w:val="24"/>
      <w:lang w:val="en-US"/>
    </w:rPr>
  </w:style>
  <w:style w:type="paragraph" w:customStyle="1" w:styleId="ConsNormal">
    <w:name w:val="ConsNormal"/>
    <w:uiPriority w:val="99"/>
    <w:rsid w:val="00653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3">
    <w:name w:val="Абзац списка3"/>
    <w:basedOn w:val="Normal3"/>
    <w:uiPriority w:val="99"/>
    <w:rsid w:val="00653E96"/>
    <w:pPr>
      <w:spacing w:after="200" w:line="276" w:lineRule="auto"/>
      <w:ind w:left="720"/>
      <w:jc w:val="center"/>
    </w:pPr>
    <w:rPr>
      <w:rFonts w:ascii="Arial" w:eastAsia="Calibri" w:hAnsi="Arial"/>
      <w:b/>
      <w:i/>
      <w:sz w:val="28"/>
    </w:rPr>
  </w:style>
  <w:style w:type="paragraph" w:customStyle="1" w:styleId="Normal2">
    <w:name w:val="Normal2"/>
    <w:basedOn w:val="Normal3"/>
    <w:uiPriority w:val="99"/>
    <w:rsid w:val="00653E96"/>
    <w:pPr>
      <w:jc w:val="center"/>
    </w:pPr>
    <w:rPr>
      <w:rFonts w:ascii="Arial" w:eastAsia="Calibri" w:hAnsi="Arial"/>
      <w:b/>
      <w:i/>
      <w:sz w:val="28"/>
    </w:rPr>
  </w:style>
  <w:style w:type="paragraph" w:customStyle="1" w:styleId="BodyText1">
    <w:name w:val="Body Text1"/>
    <w:basedOn w:val="Normal3"/>
    <w:uiPriority w:val="99"/>
    <w:rsid w:val="00653E96"/>
    <w:pPr>
      <w:spacing w:line="240" w:lineRule="atLeast"/>
      <w:jc w:val="center"/>
    </w:pPr>
    <w:rPr>
      <w:rFonts w:ascii="Arial" w:eastAsia="Calibri" w:hAnsi="Arial"/>
      <w:b/>
      <w:i/>
      <w:sz w:val="28"/>
    </w:rPr>
  </w:style>
  <w:style w:type="paragraph" w:customStyle="1" w:styleId="p1">
    <w:name w:val="p1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1">
    <w:name w:val="s1"/>
    <w:uiPriority w:val="99"/>
    <w:rsid w:val="00B561A4"/>
    <w:rPr>
      <w:rFonts w:cs="Times New Roman"/>
    </w:rPr>
  </w:style>
  <w:style w:type="paragraph" w:customStyle="1" w:styleId="p2">
    <w:name w:val="p2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2">
    <w:name w:val="s2"/>
    <w:uiPriority w:val="99"/>
    <w:rsid w:val="00B561A4"/>
    <w:rPr>
      <w:rFonts w:cs="Times New Roman"/>
    </w:rPr>
  </w:style>
  <w:style w:type="character" w:customStyle="1" w:styleId="s3">
    <w:name w:val="s3"/>
    <w:uiPriority w:val="99"/>
    <w:rsid w:val="00B561A4"/>
    <w:rPr>
      <w:rFonts w:cs="Times New Roman"/>
    </w:rPr>
  </w:style>
  <w:style w:type="paragraph" w:customStyle="1" w:styleId="p3">
    <w:name w:val="p3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4">
    <w:name w:val="s4"/>
    <w:uiPriority w:val="99"/>
    <w:rsid w:val="00B561A4"/>
    <w:rPr>
      <w:rFonts w:cs="Times New Roman"/>
    </w:rPr>
  </w:style>
  <w:style w:type="paragraph" w:customStyle="1" w:styleId="p6">
    <w:name w:val="p6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5">
    <w:name w:val="s5"/>
    <w:uiPriority w:val="99"/>
    <w:rsid w:val="00B561A4"/>
    <w:rPr>
      <w:rFonts w:cs="Times New Roman"/>
    </w:rPr>
  </w:style>
  <w:style w:type="paragraph" w:customStyle="1" w:styleId="p7">
    <w:name w:val="p7"/>
    <w:basedOn w:val="a"/>
    <w:uiPriority w:val="99"/>
    <w:rsid w:val="00B561A4"/>
    <w:pPr>
      <w:spacing w:before="100" w:beforeAutospacing="1" w:after="100" w:afterAutospacing="1"/>
    </w:pPr>
  </w:style>
  <w:style w:type="character" w:customStyle="1" w:styleId="s6">
    <w:name w:val="s6"/>
    <w:uiPriority w:val="99"/>
    <w:rsid w:val="00B561A4"/>
    <w:rPr>
      <w:rFonts w:cs="Times New Roman"/>
    </w:rPr>
  </w:style>
  <w:style w:type="character" w:customStyle="1" w:styleId="s7">
    <w:name w:val="s7"/>
    <w:uiPriority w:val="99"/>
    <w:rsid w:val="00B561A4"/>
    <w:rPr>
      <w:rFonts w:cs="Times New Roman"/>
    </w:rPr>
  </w:style>
  <w:style w:type="paragraph" w:customStyle="1" w:styleId="p8">
    <w:name w:val="p8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B561A4"/>
    <w:pPr>
      <w:spacing w:before="100" w:beforeAutospacing="1" w:after="100" w:afterAutospacing="1"/>
    </w:pPr>
  </w:style>
  <w:style w:type="paragraph" w:customStyle="1" w:styleId="Default">
    <w:name w:val="Default"/>
    <w:rsid w:val="005030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30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Bold">
    <w:name w:val="Body text (2) + Bold"/>
    <w:rsid w:val="003308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3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4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5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5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33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8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1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5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71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8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96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0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5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12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0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0%B0%D0%B7%D0%B0%D1%85%D1%81%D1%82%D0%B0%D0%B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5%D0%BB%D0%BE%D1%80%D1%83%D1%81%D1%81%D0%B8%D1%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89767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8%D1%80%D0%B3%D0%B8%D0%B7%D0%B8%D1%8F" TargetMode="External"/><Relationship Id="rId10" Type="http://schemas.openxmlformats.org/officeDocument/2006/relationships/hyperlink" Target="http://ru.wikipedia.org/wiki/%C5%E2%F0%E0%E7%E8%E9%F1%EA%E8%E9_%FD%EA%EE%ED%EE%EC%E8%F7%E5%F1%EA%E8%E9_%F1%EE%FE%E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0%D0%BC%D0%BE%D0%B6%D0%B5%D0%BD%D0%BD%D1%8B%D0%B9_%D1%81%D0%BE%D1%8E%D0%B7_%D0%95%D0%B2%D1%80%D0%90%D0%B7%D0%AD%D0%A1" TargetMode="External"/><Relationship Id="rId14" Type="http://schemas.openxmlformats.org/officeDocument/2006/relationships/hyperlink" Target="http://ru.wikipedia.org/wiki/%D0%90%D1%80%D0%BC%D0%B5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891B-22DD-484A-80C5-A6C5DEFD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1811</Words>
  <Characters>15262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Наби Зиядуллаев</cp:lastModifiedBy>
  <cp:revision>40</cp:revision>
  <cp:lastPrinted>2018-03-27T12:16:00Z</cp:lastPrinted>
  <dcterms:created xsi:type="dcterms:W3CDTF">2017-03-05T07:41:00Z</dcterms:created>
  <dcterms:modified xsi:type="dcterms:W3CDTF">2019-03-21T12:15:00Z</dcterms:modified>
</cp:coreProperties>
</file>